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0466" w14:textId="77777777" w:rsidR="00741724" w:rsidRPr="00195E46" w:rsidRDefault="00741724" w:rsidP="00973C7B">
      <w:pPr>
        <w:spacing w:before="240"/>
        <w:ind w:firstLine="0"/>
        <w:rPr>
          <w:b/>
          <w:sz w:val="32"/>
          <w:szCs w:val="32"/>
        </w:rPr>
      </w:pPr>
      <w:r w:rsidRPr="00195E46">
        <w:rPr>
          <w:b/>
          <w:sz w:val="32"/>
          <w:szCs w:val="32"/>
        </w:rPr>
        <w:t>OBSAH</w:t>
      </w:r>
    </w:p>
    <w:p w14:paraId="26024598" w14:textId="0F874583" w:rsidR="008945CB" w:rsidRDefault="00C41A9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 w:rsidRPr="00195E46">
        <w:fldChar w:fldCharType="begin"/>
      </w:r>
      <w:r w:rsidR="00462358" w:rsidRPr="00195E46">
        <w:instrText xml:space="preserve"> TOC \o "1-4" \u </w:instrText>
      </w:r>
      <w:r w:rsidRPr="00195E46">
        <w:fldChar w:fldCharType="separate"/>
      </w:r>
      <w:r w:rsidR="008945CB">
        <w:rPr>
          <w:noProof/>
        </w:rPr>
        <w:t>1</w:t>
      </w:r>
      <w:r w:rsidR="008945CB">
        <w:rPr>
          <w:rFonts w:asciiTheme="minorHAnsi" w:eastAsiaTheme="minorEastAsia" w:hAnsiTheme="minorHAnsi" w:cstheme="minorBidi"/>
          <w:b w:val="0"/>
          <w:bCs w:val="0"/>
          <w:caps w:val="0"/>
          <w:noProof/>
        </w:rPr>
        <w:tab/>
      </w:r>
      <w:r w:rsidR="008945CB">
        <w:rPr>
          <w:noProof/>
        </w:rPr>
        <w:t>Úvod</w:t>
      </w:r>
      <w:r w:rsidR="008945CB">
        <w:rPr>
          <w:noProof/>
        </w:rPr>
        <w:tab/>
      </w:r>
      <w:r w:rsidR="008945CB">
        <w:rPr>
          <w:noProof/>
        </w:rPr>
        <w:fldChar w:fldCharType="begin"/>
      </w:r>
      <w:r w:rsidR="008945CB">
        <w:rPr>
          <w:noProof/>
        </w:rPr>
        <w:instrText xml:space="preserve"> PAGEREF _Toc179453024 \h </w:instrText>
      </w:r>
      <w:r w:rsidR="008945CB">
        <w:rPr>
          <w:noProof/>
        </w:rPr>
      </w:r>
      <w:r w:rsidR="008945CB">
        <w:rPr>
          <w:noProof/>
        </w:rPr>
        <w:fldChar w:fldCharType="separate"/>
      </w:r>
      <w:r w:rsidR="008945CB">
        <w:rPr>
          <w:noProof/>
        </w:rPr>
        <w:t>5</w:t>
      </w:r>
      <w:r w:rsidR="008945CB">
        <w:rPr>
          <w:noProof/>
        </w:rPr>
        <w:fldChar w:fldCharType="end"/>
      </w:r>
    </w:p>
    <w:p w14:paraId="4034AB77" w14:textId="1A163507" w:rsidR="008945CB" w:rsidRDefault="008945C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</w:rPr>
        <w:tab/>
      </w:r>
      <w:r>
        <w:rPr>
          <w:noProof/>
        </w:rPr>
        <w:t>FORMÁTOVÁNÍ TEXTU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FA2C681" w14:textId="09ADFCC1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Řazení textu a stránkování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2A60745" w14:textId="55BE8626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Formátování Obsahu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71DC0D" w14:textId="7D56526A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Formátování textu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913AD79" w14:textId="66D23295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Formátování seznamů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2F2D11F" w14:textId="55D1A9C4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2.5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Přehled použitých stylů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84D8E1E" w14:textId="55F26556" w:rsidR="008945CB" w:rsidRDefault="008945C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</w:rPr>
        <w:tab/>
      </w:r>
      <w:r>
        <w:rPr>
          <w:noProof/>
        </w:rPr>
        <w:t>Nadpis První úrovně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251F87B" w14:textId="456B3561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Nadpis druhé úrovně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DB64986" w14:textId="0FA5A49B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3.1.1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Nadpis třetí úrovně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52F4E0E" w14:textId="4DA8CBD0" w:rsidR="008945CB" w:rsidRDefault="008945CB">
      <w:pPr>
        <w:pStyle w:val="Obsah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Nadpis čtvrté úrovně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2D25EA8" w14:textId="0FB7173F" w:rsidR="008945CB" w:rsidRDefault="008945C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</w:rPr>
        <w:tab/>
      </w:r>
      <w:r>
        <w:rPr>
          <w:noProof/>
        </w:rPr>
        <w:t>Stručné pokyny pro psaní publikací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B861857" w14:textId="3729556B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Veličiny a jednotky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2609C1E" w14:textId="008154D1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Tabulky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F5214EB" w14:textId="727BB878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4.2.1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Formátování tabulky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AF97C7A" w14:textId="5E794C36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4.2.2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Popisek tabulky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0290699" w14:textId="6FD2DBD4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Obrázky a grafy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0EEF0D9" w14:textId="017A8306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4.3.1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Formátování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99AA9CB" w14:textId="60EB728C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4.3.2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Popisek obrázku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D70BF57" w14:textId="037FFEA6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4.3.3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Práva k obrázkům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9694A56" w14:textId="19E640D9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Rovnice a vzorce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755CE5C" w14:textId="223C7E8E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4.4.1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Matematické symboly a rovnice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1DA88D9" w14:textId="2D97109B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4.4.2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Chemické vzorce a rovnice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7C0B61E" w14:textId="738FDE71" w:rsidR="008945CB" w:rsidRDefault="008945C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</w:rPr>
        <w:tab/>
      </w:r>
      <w:r>
        <w:rPr>
          <w:noProof/>
        </w:rPr>
        <w:t>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71742BE" w14:textId="5CBA257B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Volba citačního stylu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2681C16" w14:textId="5E8EE40C" w:rsidR="008945CB" w:rsidRDefault="008945CB">
      <w:pPr>
        <w:pStyle w:val="Obsah2"/>
        <w:rPr>
          <w:rFonts w:asciiTheme="minorHAnsi" w:eastAsiaTheme="minorEastAsia" w:hAnsiTheme="minorHAnsi" w:cstheme="minorBidi"/>
          <w:b w:val="0"/>
          <w:noProof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b w:val="0"/>
          <w:noProof/>
        </w:rPr>
        <w:tab/>
      </w:r>
      <w:r>
        <w:rPr>
          <w:noProof/>
        </w:rPr>
        <w:t>Možné způsoby odkazování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F0A4027" w14:textId="7F531C7E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5.2.1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Metoda číselných citací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74BC893" w14:textId="21AEF5B2" w:rsidR="008945CB" w:rsidRDefault="008945CB">
      <w:pPr>
        <w:pStyle w:val="Obsah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5.2.2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 w:rsidRPr="00807B8F">
        <w:rPr>
          <w:noProof/>
          <w:lang w:val="pt-BR"/>
        </w:rPr>
        <w:t>Metoda uvedení  příjmení autora a data vydání (Harvardský styl)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_Toc179453051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74D8C82C" w14:textId="04F78051" w:rsidR="001151EF" w:rsidRDefault="00C41A90" w:rsidP="0052552E">
      <w:pPr>
        <w:sectPr w:rsidR="001151EF" w:rsidSect="0052552E">
          <w:footerReference w:type="default" r:id="rId8"/>
          <w:type w:val="oddPage"/>
          <w:pgSz w:w="11906" w:h="16838"/>
          <w:pgMar w:top="1701" w:right="1701" w:bottom="1701" w:left="1701" w:header="1020" w:footer="1020" w:gutter="0"/>
          <w:pgNumType w:start="3"/>
          <w:cols w:space="708"/>
          <w:docGrid w:linePitch="360"/>
        </w:sectPr>
      </w:pPr>
      <w:r w:rsidRPr="00195E46">
        <w:fldChar w:fldCharType="end"/>
      </w:r>
      <w:bookmarkStart w:id="0" w:name="_Toc531416507"/>
      <w:bookmarkStart w:id="1" w:name="_Toc531416784"/>
      <w:bookmarkStart w:id="2" w:name="_Toc531416900"/>
      <w:bookmarkStart w:id="3" w:name="_Toc531417430"/>
      <w:bookmarkStart w:id="4" w:name="_Toc531423420"/>
      <w:bookmarkStart w:id="5" w:name="_Toc531423557"/>
      <w:bookmarkStart w:id="6" w:name="_Toc531425325"/>
      <w:bookmarkStart w:id="7" w:name="_Toc535055506"/>
      <w:bookmarkStart w:id="8" w:name="_Toc535055686"/>
      <w:bookmarkStart w:id="9" w:name="_Toc535056200"/>
      <w:bookmarkStart w:id="10" w:name="_Toc536614277"/>
      <w:bookmarkStart w:id="11" w:name="_Toc536614560"/>
      <w:bookmarkStart w:id="12" w:name="_Toc536614830"/>
      <w:bookmarkStart w:id="13" w:name="_Toc3183436"/>
      <w:bookmarkStart w:id="14" w:name="_Toc3183651"/>
      <w:bookmarkStart w:id="15" w:name="_Toc3184315"/>
      <w:bookmarkStart w:id="16" w:name="_Toc3184878"/>
      <w:bookmarkStart w:id="17" w:name="_Toc139163272"/>
      <w:bookmarkStart w:id="18" w:name="_Toc215122370"/>
      <w:bookmarkStart w:id="19" w:name="_Toc216500400"/>
      <w:bookmarkStart w:id="20" w:name="_Toc216500587"/>
    </w:p>
    <w:p w14:paraId="3B8442CF" w14:textId="77777777" w:rsidR="001151EF" w:rsidRDefault="001151EF" w:rsidP="0052552E">
      <w:pPr>
        <w:sectPr w:rsidR="001151EF" w:rsidSect="001151EF">
          <w:footerReference w:type="default" r:id="rId9"/>
          <w:pgSz w:w="11906" w:h="16838"/>
          <w:pgMar w:top="1701" w:right="1701" w:bottom="1701" w:left="1701" w:header="1020" w:footer="1020" w:gutter="0"/>
          <w:pgNumType w:start="3"/>
          <w:cols w:space="708"/>
          <w:docGrid w:linePitch="360"/>
        </w:sectPr>
      </w:pPr>
    </w:p>
    <w:p w14:paraId="5C03DEBB" w14:textId="08010B60" w:rsidR="00CB03BD" w:rsidRDefault="00136A95" w:rsidP="00753585">
      <w:pPr>
        <w:pStyle w:val="Nadpis1"/>
      </w:pPr>
      <w:bookmarkStart w:id="21" w:name="_Toc179453024"/>
      <w:r>
        <w:lastRenderedPageBreak/>
        <w:t>Ú</w:t>
      </w:r>
      <w:r w:rsidR="00CB03BD" w:rsidRPr="00376FCB">
        <w:t>vod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CB03BD" w:rsidRPr="00195E46">
        <w:tab/>
      </w:r>
    </w:p>
    <w:p w14:paraId="1B849C7A" w14:textId="2A6FC356" w:rsidR="001B6779" w:rsidRDefault="00FA49C2" w:rsidP="002902DE">
      <w:pPr>
        <w:pStyle w:val="Normlnprvnodstavec"/>
      </w:pPr>
      <w:r w:rsidRPr="00195E46">
        <w:t>Pro autory skript a dalších publikací, které neprocházejí redakční úpravou</w:t>
      </w:r>
      <w:r w:rsidR="004E7242">
        <w:t>,</w:t>
      </w:r>
      <w:r w:rsidRPr="00195E46">
        <w:t xml:space="preserve"> jsme připravili tuto </w:t>
      </w:r>
      <w:r w:rsidRPr="00426CC2">
        <w:rPr>
          <w:b/>
        </w:rPr>
        <w:t xml:space="preserve">šablonu, podle které </w:t>
      </w:r>
      <w:r w:rsidR="008F1133" w:rsidRPr="00426CC2">
        <w:rPr>
          <w:b/>
        </w:rPr>
        <w:t>by měl</w:t>
      </w:r>
      <w:r w:rsidRPr="00426CC2">
        <w:rPr>
          <w:b/>
        </w:rPr>
        <w:t xml:space="preserve"> být </w:t>
      </w:r>
      <w:r w:rsidR="002902DE" w:rsidRPr="00426CC2">
        <w:rPr>
          <w:b/>
        </w:rPr>
        <w:t xml:space="preserve">rukopis </w:t>
      </w:r>
      <w:r w:rsidRPr="00426CC2">
        <w:rPr>
          <w:b/>
        </w:rPr>
        <w:t>zpracován</w:t>
      </w:r>
      <w:r w:rsidR="00515FA0" w:rsidRPr="00426CC2">
        <w:t>,</w:t>
      </w:r>
      <w:r w:rsidR="00515FA0" w:rsidRPr="00426CC2">
        <w:rPr>
          <w:b/>
        </w:rPr>
        <w:t xml:space="preserve"> </w:t>
      </w:r>
      <w:r w:rsidR="00515FA0" w:rsidRPr="00426CC2">
        <w:t xml:space="preserve">aby </w:t>
      </w:r>
      <w:r w:rsidR="008F1133" w:rsidRPr="00426CC2">
        <w:t>mohl být</w:t>
      </w:r>
      <w:r w:rsidR="00515FA0" w:rsidRPr="00426CC2">
        <w:t xml:space="preserve"> vydavatelstvím </w:t>
      </w:r>
      <w:r w:rsidR="00515FA0" w:rsidRPr="00515FA0">
        <w:t>přijat k</w:t>
      </w:r>
      <w:r w:rsidR="00B5208C">
        <w:t> </w:t>
      </w:r>
      <w:r w:rsidR="00515FA0" w:rsidRPr="00515FA0">
        <w:t>vydání</w:t>
      </w:r>
      <w:r w:rsidR="00B5208C">
        <w:t xml:space="preserve">. </w:t>
      </w:r>
      <w:r w:rsidR="00AE649B">
        <w:t>Šablonu můžete použít pro rukopisy určené k publikování v elektronické i tištěné podobě. Specifika publikací určených k tisku jsou v textu vždy vyznačena.</w:t>
      </w:r>
    </w:p>
    <w:p w14:paraId="4973C76A" w14:textId="2F7FA918" w:rsidR="00FB103A" w:rsidRPr="00426CC2" w:rsidRDefault="001B6779" w:rsidP="001B6779">
      <w:r w:rsidRPr="00426CC2">
        <w:t>V š</w:t>
      </w:r>
      <w:r w:rsidR="001E147F" w:rsidRPr="00426CC2">
        <w:t>ablon</w:t>
      </w:r>
      <w:r w:rsidRPr="00426CC2">
        <w:t xml:space="preserve">ě jsou definovány všechny styly potřebné </w:t>
      </w:r>
      <w:r w:rsidR="008F1133" w:rsidRPr="00426CC2">
        <w:t>pro</w:t>
      </w:r>
      <w:r w:rsidRPr="00426CC2">
        <w:t xml:space="preserve"> správné naformátování textu. </w:t>
      </w:r>
      <w:r w:rsidR="008F1133" w:rsidRPr="00426CC2">
        <w:t>Žádáme</w:t>
      </w:r>
      <w:r w:rsidRPr="00426CC2">
        <w:t xml:space="preserve"> </w:t>
      </w:r>
      <w:r w:rsidR="008F1133" w:rsidRPr="00426CC2">
        <w:t>v</w:t>
      </w:r>
      <w:r w:rsidRPr="00426CC2">
        <w:t xml:space="preserve">ás </w:t>
      </w:r>
      <w:r w:rsidR="008F1133" w:rsidRPr="00426CC2">
        <w:t>o jejich</w:t>
      </w:r>
      <w:r w:rsidRPr="00426CC2">
        <w:t xml:space="preserve"> důsledné používání, protože </w:t>
      </w:r>
      <w:r w:rsidR="00FB103A" w:rsidRPr="00426CC2">
        <w:t>umož</w:t>
      </w:r>
      <w:r w:rsidR="008F1133" w:rsidRPr="00426CC2">
        <w:t>ňují</w:t>
      </w:r>
      <w:r w:rsidR="00FB103A" w:rsidRPr="00426CC2">
        <w:t xml:space="preserve"> automatické opravy, generování seznamů a oběma stranám velmi usnadní následnou přípravu rukopisu k vydání.</w:t>
      </w:r>
    </w:p>
    <w:p w14:paraId="79B61834" w14:textId="69063A73" w:rsidR="00AE327B" w:rsidRDefault="001B07E8" w:rsidP="001B6779">
      <w:r w:rsidRPr="00FB103A">
        <w:t xml:space="preserve">Po </w:t>
      </w:r>
      <w:r w:rsidR="00FB103A" w:rsidRPr="00FB103A">
        <w:t xml:space="preserve">odstranění </w:t>
      </w:r>
      <w:r w:rsidR="002902DE" w:rsidRPr="00FB103A">
        <w:t xml:space="preserve">našich pokynů </w:t>
      </w:r>
      <w:r w:rsidRPr="00FB103A">
        <w:t xml:space="preserve">můžete </w:t>
      </w:r>
      <w:r w:rsidR="009B422B" w:rsidRPr="00FB103A">
        <w:t xml:space="preserve">v </w:t>
      </w:r>
      <w:r w:rsidRPr="00FB103A">
        <w:t>šablon</w:t>
      </w:r>
      <w:r w:rsidR="009B422B" w:rsidRPr="00FB103A">
        <w:t>ě</w:t>
      </w:r>
      <w:r w:rsidR="00FB103A">
        <w:t xml:space="preserve"> začít </w:t>
      </w:r>
      <w:r w:rsidR="009B422B" w:rsidRPr="00FB103A">
        <w:t xml:space="preserve">tvořit </w:t>
      </w:r>
      <w:r w:rsidRPr="00FB103A">
        <w:t>vlastní text a</w:t>
      </w:r>
      <w:r w:rsidR="00B9371F" w:rsidRPr="00FB103A">
        <w:t xml:space="preserve"> následně jej</w:t>
      </w:r>
      <w:r w:rsidRPr="00FB103A">
        <w:t xml:space="preserve"> pod vhodným názvem </w:t>
      </w:r>
      <w:r w:rsidR="00B9371F" w:rsidRPr="0001074D">
        <w:t xml:space="preserve">uložit </w:t>
      </w:r>
      <w:r w:rsidRPr="0001074D">
        <w:t xml:space="preserve">do </w:t>
      </w:r>
      <w:r w:rsidR="00E33F01" w:rsidRPr="00D7563F">
        <w:t>složky vytvořené k tomuto účelu</w:t>
      </w:r>
      <w:r w:rsidRPr="00D7563F">
        <w:t xml:space="preserve">. </w:t>
      </w:r>
    </w:p>
    <w:p w14:paraId="59CB75E8" w14:textId="0431E8A2" w:rsidR="005D6A6E" w:rsidRDefault="005D6A6E" w:rsidP="001B6779">
      <w:r>
        <w:t>Jak již bylo zmíněno, skripta (na rozdíl od knih) neprocház</w:t>
      </w:r>
      <w:r w:rsidR="00CC6E0D">
        <w:t>ej</w:t>
      </w:r>
      <w:r>
        <w:t>í redakční úpravou, jazykovou kontrolu textu si auto</w:t>
      </w:r>
      <w:r w:rsidR="005D4488">
        <w:t>r</w:t>
      </w:r>
      <w:r>
        <w:t xml:space="preserve"> </w:t>
      </w:r>
      <w:r w:rsidR="005D4488">
        <w:t>zajišťuje</w:t>
      </w:r>
      <w:r>
        <w:t xml:space="preserve"> s</w:t>
      </w:r>
      <w:r w:rsidR="005D4488">
        <w:t>ám</w:t>
      </w:r>
      <w:r>
        <w:t xml:space="preserve">. Text skript prochází </w:t>
      </w:r>
      <w:r w:rsidR="005676D2">
        <w:t xml:space="preserve">pouze </w:t>
      </w:r>
      <w:r>
        <w:t>lektorským posouzením</w:t>
      </w:r>
      <w:r w:rsidR="005676D2">
        <w:t xml:space="preserve"> a kontrolou formálních náležitostí rukopisu.</w:t>
      </w:r>
    </w:p>
    <w:p w14:paraId="06A1C50B" w14:textId="4976A343" w:rsidR="00691A87" w:rsidRDefault="00D90CE6" w:rsidP="00737221">
      <w:r>
        <w:t xml:space="preserve">Při tvorbě skript prosím nezapomeňte na dodržování autorských práv jiných autorů, především při používání cizích obrazových materiálů, které lze považovat za autorské dílo. </w:t>
      </w:r>
      <w:r w:rsidR="00426CC2" w:rsidRPr="001F7A0D">
        <w:t>Autor publikace odpovídá za to, že v publikaci nedojde k porušení autorských ani jiných práv třetích osob, včetně práv autorů materiálů netextové povahy (obrázky, fotografie, videa, hudba apod.).</w:t>
      </w:r>
      <w:r w:rsidR="00691A87">
        <w:t xml:space="preserve"> </w:t>
      </w:r>
      <w:r w:rsidR="00691A87" w:rsidRPr="00691A87">
        <w:t>Jednání, kterým by došlo k zásahu do cizích práv, může být vyhodnoceno jako porušení etických norem a/nebo povinností dle vnitřních předpisů VŠCHT Praha s důsledky z toho vyplývajícími, mimo jiné může VŠCHT Praha požadovat náhradu vzniklé škody.</w:t>
      </w:r>
    </w:p>
    <w:p w14:paraId="2CF7AD0A" w14:textId="77777777" w:rsidR="00691A87" w:rsidRDefault="00691A87" w:rsidP="00737221"/>
    <w:p w14:paraId="6D771839" w14:textId="15E343BE" w:rsidR="005D6A6E" w:rsidRDefault="00D90CE6" w:rsidP="00543524">
      <w:pPr>
        <w:ind w:left="284" w:firstLine="0"/>
      </w:pPr>
      <w:r>
        <w:t>Více informací k tomuto tématu naleznete v</w:t>
      </w:r>
      <w:r w:rsidR="005D6A6E">
        <w:t> </w:t>
      </w:r>
      <w:r>
        <w:t>publikaci</w:t>
      </w:r>
      <w:r w:rsidR="005D6A6E">
        <w:t>:</w:t>
      </w:r>
    </w:p>
    <w:p w14:paraId="0CE945D6" w14:textId="25A48A6F" w:rsidR="0001074D" w:rsidRDefault="005D6A6E" w:rsidP="00543524">
      <w:pPr>
        <w:ind w:left="284" w:firstLine="0"/>
      </w:pPr>
      <w:r w:rsidRPr="005D4488">
        <w:t>DIBUSZOVÁ, Eva a kol. </w:t>
      </w:r>
      <w:r w:rsidRPr="0079425B">
        <w:rPr>
          <w:i/>
        </w:rPr>
        <w:t>Průvodce legálním užíváním obrazových a jiných netextových zdrojů: Jak to dělat správně.</w:t>
      </w:r>
      <w:r w:rsidRPr="005D4488">
        <w:t xml:space="preserve"> Online. Praha: VŠCHT Praha, 2021. ISBN 978-80-7592-115-4.</w:t>
      </w:r>
      <w:r>
        <w:rPr>
          <w:rFonts w:ascii="Open Sans" w:hAnsi="Open Sans"/>
          <w:color w:val="212529"/>
          <w:shd w:val="clear" w:color="auto" w:fill="FFFFFF"/>
        </w:rPr>
        <w:t xml:space="preserve"> </w:t>
      </w:r>
      <w:r w:rsidRPr="0079425B">
        <w:t>Dostupné z: </w:t>
      </w:r>
      <w:hyperlink r:id="rId10" w:history="1">
        <w:r w:rsidRPr="0079425B">
          <w:rPr>
            <w:u w:val="single"/>
          </w:rPr>
          <w:t>http://vydavatelstvi.vscht.cz/mc/7592-115-4</w:t>
        </w:r>
      </w:hyperlink>
      <w:r w:rsidRPr="0079425B">
        <w:t>.</w:t>
      </w:r>
    </w:p>
    <w:p w14:paraId="4BF5B1C7" w14:textId="77777777" w:rsidR="00543524" w:rsidRPr="0079425B" w:rsidRDefault="00543524" w:rsidP="00543524">
      <w:pPr>
        <w:ind w:left="284" w:firstLine="0"/>
      </w:pPr>
    </w:p>
    <w:p w14:paraId="6C28D16C" w14:textId="7B0E18EF" w:rsidR="00576389" w:rsidRDefault="00D90CE6" w:rsidP="00543524">
      <w:pPr>
        <w:ind w:left="284" w:firstLine="0"/>
      </w:pPr>
      <w:r>
        <w:t>Pro podrobnější informace</w:t>
      </w:r>
      <w:r w:rsidRPr="005F7BD3">
        <w:t xml:space="preserve"> ohledně zásad psaní odborného textu </w:t>
      </w:r>
      <w:r>
        <w:t xml:space="preserve">doporučujeme </w:t>
      </w:r>
      <w:r w:rsidR="00543524">
        <w:br/>
      </w:r>
      <w:r w:rsidRPr="00AE0F4B">
        <w:t>publikaci</w:t>
      </w:r>
      <w:r w:rsidR="00576389">
        <w:t>:</w:t>
      </w:r>
      <w:r w:rsidRPr="005F7BD3">
        <w:t xml:space="preserve"> </w:t>
      </w:r>
    </w:p>
    <w:p w14:paraId="42399DFD" w14:textId="5F1E6485" w:rsidR="00D90CE6" w:rsidRDefault="00576389" w:rsidP="00543524">
      <w:pPr>
        <w:ind w:left="284" w:firstLine="0"/>
        <w:rPr>
          <w:shd w:val="clear" w:color="auto" w:fill="FFFFFF"/>
        </w:rPr>
      </w:pPr>
      <w:r>
        <w:rPr>
          <w:shd w:val="clear" w:color="auto" w:fill="FFFFFF"/>
        </w:rPr>
        <w:t>JULÁKOVÁ, Eva. </w:t>
      </w:r>
      <w:r>
        <w:rPr>
          <w:i/>
          <w:iCs/>
          <w:shd w:val="clear" w:color="auto" w:fill="FFFFFF"/>
        </w:rPr>
        <w:t>Jak prezentovat odborné výsledky: průvodce pro autory, lektory, studenty i začínající redaktory technické literatury</w:t>
      </w:r>
      <w:r>
        <w:rPr>
          <w:shd w:val="clear" w:color="auto" w:fill="FFFFFF"/>
        </w:rPr>
        <w:t>. 2. upravené vydání. Praha: Vysoká škola chemicko-technologická v Praze, 2023. ISBN 978-80-7592-232-8.</w:t>
      </w:r>
    </w:p>
    <w:p w14:paraId="2C0324A0" w14:textId="77777777" w:rsidR="00543524" w:rsidRPr="005F7BD3" w:rsidRDefault="00543524" w:rsidP="0079425B"/>
    <w:p w14:paraId="376EDD89" w14:textId="117EBC0C" w:rsidR="00D90CE6" w:rsidRDefault="00F63E9A" w:rsidP="002F272F">
      <w:pPr>
        <w:ind w:firstLine="0"/>
      </w:pPr>
      <w:r w:rsidRPr="00AE0AD3">
        <w:rPr>
          <w:b/>
        </w:rPr>
        <w:t>Spolu s</w:t>
      </w:r>
      <w:r w:rsidR="0086325C">
        <w:rPr>
          <w:b/>
        </w:rPr>
        <w:t xml:space="preserve"> finálním </w:t>
      </w:r>
      <w:r w:rsidRPr="00AE0AD3">
        <w:rPr>
          <w:b/>
        </w:rPr>
        <w:t>rukopisem</w:t>
      </w:r>
      <w:r w:rsidRPr="0079425B">
        <w:rPr>
          <w:b/>
        </w:rPr>
        <w:t xml:space="preserve"> prosím </w:t>
      </w:r>
      <w:r w:rsidR="0079425B" w:rsidRPr="0079425B">
        <w:rPr>
          <w:b/>
        </w:rPr>
        <w:t>dod</w:t>
      </w:r>
      <w:r w:rsidRPr="0079425B">
        <w:rPr>
          <w:b/>
        </w:rPr>
        <w:t>ejte</w:t>
      </w:r>
      <w:r w:rsidR="0086325C">
        <w:rPr>
          <w:b/>
        </w:rPr>
        <w:t xml:space="preserve"> do redakce</w:t>
      </w:r>
      <w:r w:rsidRPr="0079425B">
        <w:rPr>
          <w:b/>
        </w:rPr>
        <w:t xml:space="preserve"> i anotaci a klíčová slova v českém </w:t>
      </w:r>
      <w:r w:rsidR="0079425B" w:rsidRPr="0079425B">
        <w:rPr>
          <w:b/>
        </w:rPr>
        <w:t>i</w:t>
      </w:r>
      <w:r w:rsidRPr="0079425B">
        <w:rPr>
          <w:b/>
        </w:rPr>
        <w:t xml:space="preserve"> anglickém jazyce</w:t>
      </w:r>
      <w:r>
        <w:t>.</w:t>
      </w:r>
      <w:r w:rsidR="00691A87">
        <w:t xml:space="preserve"> </w:t>
      </w:r>
      <w:r w:rsidR="00751020">
        <w:t>Šablony</w:t>
      </w:r>
      <w:r w:rsidR="00691A87">
        <w:t xml:space="preserve"> pro odevzdání naleznete na této webové stránce: </w:t>
      </w:r>
      <w:hyperlink r:id="rId11" w:history="1">
        <w:r w:rsidR="00691A87" w:rsidRPr="001C6749">
          <w:rPr>
            <w:rStyle w:val="Hypertextovodkaz"/>
          </w:rPr>
          <w:t>https://vydavatelstvi.vscht.cz/blog/clanek/3-skripta-informace-pro-autory</w:t>
        </w:r>
      </w:hyperlink>
      <w:r w:rsidR="00691A87">
        <w:t>.</w:t>
      </w:r>
    </w:p>
    <w:p w14:paraId="7E00EB31" w14:textId="77777777" w:rsidR="00691A87" w:rsidRDefault="00691A87" w:rsidP="002F272F">
      <w:pPr>
        <w:ind w:firstLine="0"/>
      </w:pPr>
    </w:p>
    <w:p w14:paraId="33359674" w14:textId="77777777" w:rsidR="00D7563F" w:rsidRPr="00195E46" w:rsidRDefault="00FC656E" w:rsidP="008F1133">
      <w:pPr>
        <w:pStyle w:val="Nadpis1"/>
      </w:pPr>
      <w:bookmarkStart w:id="22" w:name="_Toc179453025"/>
      <w:r>
        <w:lastRenderedPageBreak/>
        <w:t>FORMÁTOVÁNÍ TEXTU</w:t>
      </w:r>
      <w:bookmarkEnd w:id="22"/>
    </w:p>
    <w:p w14:paraId="29D9B722" w14:textId="77777777" w:rsidR="00F96CE8" w:rsidRDefault="00F96CE8" w:rsidP="008F1133">
      <w:pPr>
        <w:pStyle w:val="Nadpis2"/>
      </w:pPr>
      <w:bookmarkStart w:id="23" w:name="_Toc179453026"/>
      <w:r>
        <w:t>Řazení textu a stránkování</w:t>
      </w:r>
      <w:bookmarkEnd w:id="23"/>
    </w:p>
    <w:p w14:paraId="205368C6" w14:textId="49DD7F79" w:rsidR="00311BCE" w:rsidRDefault="001B07E8" w:rsidP="00D7563F">
      <w:pPr>
        <w:pStyle w:val="Normlnprvnodstavec"/>
        <w:rPr>
          <w:b/>
        </w:rPr>
      </w:pPr>
      <w:r w:rsidRPr="00195E46">
        <w:t>Výsledn</w:t>
      </w:r>
      <w:r w:rsidR="00311BCE">
        <w:t>á</w:t>
      </w:r>
      <w:r w:rsidRPr="00195E46">
        <w:t xml:space="preserve"> </w:t>
      </w:r>
      <w:r w:rsidR="00311BCE">
        <w:t>publikace</w:t>
      </w:r>
      <w:r w:rsidRPr="00195E46">
        <w:t xml:space="preserve"> </w:t>
      </w:r>
      <w:r w:rsidR="009701AF">
        <w:t>začíná</w:t>
      </w:r>
      <w:r w:rsidRPr="00195E46">
        <w:t xml:space="preserve"> vstupními stranami</w:t>
      </w:r>
      <w:r w:rsidR="009701AF">
        <w:t xml:space="preserve"> </w:t>
      </w:r>
      <w:r w:rsidR="0086325C">
        <w:t>(</w:t>
      </w:r>
      <w:r w:rsidRPr="00195E46">
        <w:t>titul</w:t>
      </w:r>
      <w:r w:rsidR="00320618">
        <w:t>ní</w:t>
      </w:r>
      <w:r w:rsidRPr="00195E46">
        <w:t xml:space="preserve"> </w:t>
      </w:r>
      <w:r w:rsidR="001E147F">
        <w:t>a</w:t>
      </w:r>
      <w:r w:rsidRPr="00195E46">
        <w:t xml:space="preserve"> </w:t>
      </w:r>
      <w:r w:rsidR="001151EF">
        <w:t>copyrightov</w:t>
      </w:r>
      <w:r w:rsidR="009701AF">
        <w:t>ou</w:t>
      </w:r>
      <w:r w:rsidR="0086325C">
        <w:t>)</w:t>
      </w:r>
      <w:r w:rsidRPr="00195E46">
        <w:t xml:space="preserve">, </w:t>
      </w:r>
      <w:r w:rsidR="009701AF">
        <w:t>ty</w:t>
      </w:r>
      <w:r w:rsidR="00F96CE8">
        <w:t xml:space="preserve"> </w:t>
      </w:r>
      <w:r w:rsidR="009701AF" w:rsidRPr="009701AF">
        <w:rPr>
          <w:b/>
        </w:rPr>
        <w:t>připraví a doplní</w:t>
      </w:r>
      <w:r w:rsidRPr="009701AF">
        <w:rPr>
          <w:b/>
        </w:rPr>
        <w:t xml:space="preserve"> vydavatelství</w:t>
      </w:r>
      <w:r w:rsidR="009701AF">
        <w:t xml:space="preserve">, stejně jako poslední stranu </w:t>
      </w:r>
      <w:r w:rsidR="0086325C">
        <w:t>(</w:t>
      </w:r>
      <w:r w:rsidR="009701AF">
        <w:t>tiráž</w:t>
      </w:r>
      <w:r w:rsidR="0086325C">
        <w:t>)</w:t>
      </w:r>
      <w:r w:rsidR="009701AF">
        <w:t>.</w:t>
      </w:r>
      <w:r w:rsidR="00311BCE">
        <w:t xml:space="preserve"> </w:t>
      </w:r>
      <w:r w:rsidRPr="00195E46">
        <w:t xml:space="preserve">Šablona proto začíná </w:t>
      </w:r>
      <w:r w:rsidRPr="00515FA0">
        <w:rPr>
          <w:b/>
        </w:rPr>
        <w:t>str</w:t>
      </w:r>
      <w:r w:rsidR="009701AF">
        <w:rPr>
          <w:b/>
        </w:rPr>
        <w:t>anou</w:t>
      </w:r>
      <w:r w:rsidRPr="00515FA0">
        <w:rPr>
          <w:b/>
        </w:rPr>
        <w:t xml:space="preserve"> 3</w:t>
      </w:r>
      <w:r w:rsidRPr="00195E46">
        <w:t xml:space="preserve">, na které je vložen </w:t>
      </w:r>
      <w:r w:rsidR="00515FA0" w:rsidRPr="0093391E">
        <w:rPr>
          <w:b/>
        </w:rPr>
        <w:t>O</w:t>
      </w:r>
      <w:r w:rsidRPr="0093391E">
        <w:rPr>
          <w:b/>
        </w:rPr>
        <w:t>bsah</w:t>
      </w:r>
      <w:r w:rsidR="00515FA0">
        <w:t xml:space="preserve">. </w:t>
      </w:r>
      <w:r w:rsidR="00311BCE" w:rsidRPr="00195E46">
        <w:rPr>
          <w:b/>
        </w:rPr>
        <w:t xml:space="preserve">Neměňte </w:t>
      </w:r>
      <w:r w:rsidR="009701AF">
        <w:rPr>
          <w:b/>
        </w:rPr>
        <w:t>prosím</w:t>
      </w:r>
      <w:r w:rsidR="00311BCE" w:rsidRPr="00195E46">
        <w:rPr>
          <w:b/>
        </w:rPr>
        <w:t xml:space="preserve"> toto nastavení</w:t>
      </w:r>
      <w:r w:rsidR="009701AF">
        <w:rPr>
          <w:b/>
        </w:rPr>
        <w:t>!</w:t>
      </w:r>
      <w:r w:rsidR="00311BCE" w:rsidRPr="00195E46">
        <w:rPr>
          <w:b/>
        </w:rPr>
        <w:t xml:space="preserve"> </w:t>
      </w:r>
    </w:p>
    <w:p w14:paraId="51702BAF" w14:textId="1B1C7C3E" w:rsidR="008C10AC" w:rsidRPr="008C10AC" w:rsidRDefault="008C10AC" w:rsidP="008C10AC">
      <w:r w:rsidRPr="001718CE">
        <w:t xml:space="preserve">Celý dokument je orientován na výšku </w:t>
      </w:r>
      <w:r>
        <w:t>s třícentimetrovými okraji po všech stranách</w:t>
      </w:r>
      <w:r w:rsidRPr="001718CE">
        <w:t xml:space="preserve">. Záhlaví a zápatí jsou nastaveny na </w:t>
      </w:r>
      <w:r>
        <w:t xml:space="preserve">vzdálenost </w:t>
      </w:r>
      <w:r w:rsidRPr="001718CE">
        <w:t xml:space="preserve">1,8 cm od okraje papíru. </w:t>
      </w:r>
    </w:p>
    <w:p w14:paraId="268EB710" w14:textId="77777777" w:rsidR="00AE649B" w:rsidRDefault="00311BCE" w:rsidP="00311BCE">
      <w:r w:rsidRPr="00195E46">
        <w:t xml:space="preserve">Vlastní text začíná </w:t>
      </w:r>
      <w:r w:rsidR="00136320" w:rsidRPr="0093391E">
        <w:rPr>
          <w:b/>
        </w:rPr>
        <w:t>ÚVODEM</w:t>
      </w:r>
      <w:r w:rsidRPr="00195E46">
        <w:t xml:space="preserve"> označeným jako </w:t>
      </w:r>
      <w:r w:rsidR="00136320">
        <w:rPr>
          <w:b/>
        </w:rPr>
        <w:t>K</w:t>
      </w:r>
      <w:r w:rsidR="00136320" w:rsidRPr="00136320">
        <w:rPr>
          <w:b/>
        </w:rPr>
        <w:t>APITOLA 1</w:t>
      </w:r>
      <w:r>
        <w:t>.</w:t>
      </w:r>
      <w:r w:rsidRPr="00195E46">
        <w:t xml:space="preserve"> </w:t>
      </w:r>
    </w:p>
    <w:p w14:paraId="51470DCC" w14:textId="6BDD6625" w:rsidR="00311BCE" w:rsidRDefault="00AE649B" w:rsidP="00F241B9">
      <w:pPr>
        <w:spacing w:after="240"/>
      </w:pPr>
      <w:r w:rsidRPr="00C12EA5">
        <w:rPr>
          <w:b/>
        </w:rPr>
        <w:t>Specifika tiště</w:t>
      </w:r>
      <w:r w:rsidR="00196DDC" w:rsidRPr="00C12EA5">
        <w:rPr>
          <w:b/>
        </w:rPr>
        <w:t>né</w:t>
      </w:r>
      <w:r w:rsidRPr="00C12EA5">
        <w:rPr>
          <w:b/>
        </w:rPr>
        <w:t xml:space="preserve"> publikac</w:t>
      </w:r>
      <w:r w:rsidR="00196DDC" w:rsidRPr="00C12EA5">
        <w:rPr>
          <w:b/>
        </w:rPr>
        <w:t>e</w:t>
      </w:r>
      <w:r w:rsidRPr="00C12EA5">
        <w:rPr>
          <w:b/>
        </w:rPr>
        <w:t>:</w:t>
      </w:r>
      <w:r w:rsidRPr="00C12EA5">
        <w:t xml:space="preserve"> </w:t>
      </w:r>
      <w:r w:rsidR="00311BCE" w:rsidRPr="00C12EA5">
        <w:t xml:space="preserve">Pokud připravujete tištěnou publikaci, </w:t>
      </w:r>
      <w:r w:rsidR="00311BCE" w:rsidRPr="00C12EA5">
        <w:rPr>
          <w:b/>
        </w:rPr>
        <w:t xml:space="preserve">musí </w:t>
      </w:r>
      <w:r w:rsidR="00136320" w:rsidRPr="00C12EA5">
        <w:rPr>
          <w:b/>
        </w:rPr>
        <w:t>ÚVOD</w:t>
      </w:r>
      <w:r w:rsidR="001B6779" w:rsidRPr="00C12EA5">
        <w:rPr>
          <w:b/>
        </w:rPr>
        <w:t xml:space="preserve"> </w:t>
      </w:r>
      <w:r w:rsidR="00311BCE" w:rsidRPr="00C12EA5">
        <w:rPr>
          <w:b/>
        </w:rPr>
        <w:t>začínat na liché</w:t>
      </w:r>
      <w:r w:rsidR="00136320" w:rsidRPr="00C12EA5">
        <w:rPr>
          <w:b/>
        </w:rPr>
        <w:t xml:space="preserve">, </w:t>
      </w:r>
      <w:r w:rsidR="00311BCE" w:rsidRPr="00C12EA5">
        <w:rPr>
          <w:b/>
        </w:rPr>
        <w:t xml:space="preserve">tj. </w:t>
      </w:r>
      <w:r w:rsidR="00136320" w:rsidRPr="00C12EA5">
        <w:rPr>
          <w:b/>
        </w:rPr>
        <w:t>pravé</w:t>
      </w:r>
      <w:r w:rsidR="00311BCE" w:rsidRPr="00C12EA5">
        <w:rPr>
          <w:b/>
        </w:rPr>
        <w:t xml:space="preserve"> stránce</w:t>
      </w:r>
      <w:r w:rsidR="00311BCE" w:rsidRPr="00C12EA5">
        <w:t xml:space="preserve">. </w:t>
      </w:r>
      <w:r w:rsidR="001B6779" w:rsidRPr="00C12EA5">
        <w:t xml:space="preserve">Je tedy možné, že mezi </w:t>
      </w:r>
      <w:r w:rsidR="00136320" w:rsidRPr="00C12EA5">
        <w:t>OBSAHEM</w:t>
      </w:r>
      <w:r w:rsidR="001B6779" w:rsidRPr="00C12EA5">
        <w:t xml:space="preserve"> a </w:t>
      </w:r>
      <w:r w:rsidR="00136320" w:rsidRPr="00C12EA5">
        <w:t>ÚVODEM</w:t>
      </w:r>
      <w:r w:rsidR="001B6779" w:rsidRPr="00C12EA5">
        <w:t xml:space="preserve"> vznikne prázdná strana</w:t>
      </w:r>
      <w:r w:rsidR="00136320" w:rsidRPr="00C12EA5">
        <w:t xml:space="preserve">, </w:t>
      </w:r>
      <w:r w:rsidR="001B6779" w:rsidRPr="00C12EA5">
        <w:t>tzv.</w:t>
      </w:r>
      <w:r w:rsidR="00136320" w:rsidRPr="00C12EA5">
        <w:t xml:space="preserve"> </w:t>
      </w:r>
      <w:r w:rsidR="001B6779" w:rsidRPr="00C12EA5">
        <w:t>vakát. Prázdné strany</w:t>
      </w:r>
      <w:r w:rsidR="00C1080B" w:rsidRPr="00C12EA5">
        <w:t xml:space="preserve"> se započítávají do číslování stran, číslo strany však na nich </w:t>
      </w:r>
      <w:r w:rsidR="00C85708" w:rsidRPr="00C12EA5">
        <w:t>není</w:t>
      </w:r>
      <w:r w:rsidR="00C1080B" w:rsidRPr="00C12EA5">
        <w:t xml:space="preserve"> zobrazeno. Toho lze docílit pomocí správného nastavení oddílů (</w:t>
      </w:r>
      <w:r w:rsidR="005D5D9E" w:rsidRPr="00C12EA5">
        <w:t xml:space="preserve">Rozložení </w:t>
      </w:r>
      <w:r w:rsidR="00570FBC" w:rsidRPr="00C12EA5">
        <w:rPr>
          <w:lang w:val="en-GB"/>
        </w:rPr>
        <w:t xml:space="preserve">→ </w:t>
      </w:r>
      <w:r w:rsidR="005D5D9E" w:rsidRPr="00C12EA5">
        <w:t xml:space="preserve">Konce </w:t>
      </w:r>
      <w:r w:rsidR="00570FBC" w:rsidRPr="00C12EA5">
        <w:rPr>
          <w:lang w:val="en-GB"/>
        </w:rPr>
        <w:t>→</w:t>
      </w:r>
      <w:r w:rsidR="005D5D9E" w:rsidRPr="00C12EA5">
        <w:t xml:space="preserve"> Konec oddílu </w:t>
      </w:r>
      <w:r w:rsidR="00570FBC" w:rsidRPr="00C12EA5">
        <w:rPr>
          <w:lang w:val="en-GB"/>
        </w:rPr>
        <w:t xml:space="preserve">→ </w:t>
      </w:r>
      <w:r w:rsidR="005D5D9E" w:rsidRPr="00C12EA5">
        <w:t>Další stránka</w:t>
      </w:r>
      <w:r w:rsidR="00C1080B" w:rsidRPr="00C12EA5">
        <w:t>).</w:t>
      </w:r>
      <w:r w:rsidR="001B6779" w:rsidRPr="00C12EA5">
        <w:t xml:space="preserve"> </w:t>
      </w:r>
      <w:r w:rsidR="00311BCE" w:rsidRPr="00C12EA5">
        <w:t xml:space="preserve">Po </w:t>
      </w:r>
      <w:r w:rsidR="00C1080B" w:rsidRPr="00C12EA5">
        <w:t xml:space="preserve">dokončení </w:t>
      </w:r>
      <w:r w:rsidR="00311BCE" w:rsidRPr="00C12EA5">
        <w:t xml:space="preserve">celého textu a </w:t>
      </w:r>
      <w:r w:rsidR="00C1080B" w:rsidRPr="00C12EA5">
        <w:rPr>
          <w:b/>
        </w:rPr>
        <w:t xml:space="preserve">aktualizování Obsahu </w:t>
      </w:r>
      <w:r w:rsidR="00311BCE" w:rsidRPr="00C12EA5">
        <w:t>zkontrolujte</w:t>
      </w:r>
      <w:r w:rsidR="00010F86" w:rsidRPr="00C12EA5">
        <w:t xml:space="preserve"> stránkování</w:t>
      </w:r>
      <w:r w:rsidR="00311BCE" w:rsidRPr="00C12EA5">
        <w:t xml:space="preserve"> a </w:t>
      </w:r>
      <w:r w:rsidR="00010F86" w:rsidRPr="00C12EA5">
        <w:t>případně je</w:t>
      </w:r>
      <w:r w:rsidR="00311BCE" w:rsidRPr="00C12EA5">
        <w:t xml:space="preserve"> upravte </w:t>
      </w:r>
      <w:r w:rsidR="00C1080B" w:rsidRPr="00C12EA5">
        <w:t xml:space="preserve">odstraněním </w:t>
      </w:r>
      <w:r w:rsidR="00311BCE" w:rsidRPr="00C12EA5">
        <w:t xml:space="preserve">konce </w:t>
      </w:r>
      <w:r w:rsidR="00C1080B" w:rsidRPr="00C12EA5">
        <w:t>oddílu na prázdné straně</w:t>
      </w:r>
      <w:r w:rsidR="00311BCE" w:rsidRPr="00C12EA5">
        <w:t>.</w:t>
      </w:r>
    </w:p>
    <w:p w14:paraId="1C133140" w14:textId="77777777" w:rsidR="00D5527E" w:rsidRDefault="00F241B9" w:rsidP="00D5527E">
      <w:pPr>
        <w:keepNext/>
        <w:ind w:firstLine="0"/>
      </w:pPr>
      <w:r>
        <w:rPr>
          <w:noProof/>
        </w:rPr>
        <w:drawing>
          <wp:inline distT="0" distB="0" distL="0" distR="0" wp14:anchorId="4B5AE811" wp14:editId="125B7F36">
            <wp:extent cx="5400040" cy="2124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52FEE" w14:textId="086E1F16" w:rsidR="00D5527E" w:rsidRDefault="00D5527E" w:rsidP="00CD7F21">
      <w:pPr>
        <w:pStyle w:val="Textpodobr"/>
      </w:pPr>
      <w:r>
        <w:t xml:space="preserve">Obrázek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 w:rsidR="006003DC">
        <w:rPr>
          <w:noProof/>
        </w:rPr>
        <w:t>2</w:t>
      </w:r>
      <w:r w:rsidR="00751020">
        <w:rPr>
          <w:noProof/>
        </w:rPr>
        <w:fldChar w:fldCharType="end"/>
      </w:r>
      <w:r w:rsidR="006003DC">
        <w:t>.</w:t>
      </w:r>
      <w:r w:rsidR="00751020">
        <w:fldChar w:fldCharType="begin"/>
      </w:r>
      <w:r w:rsidR="00751020">
        <w:instrText xml:space="preserve"> SEQ Obrázek \* ARABIC \s 1 </w:instrText>
      </w:r>
      <w:r w:rsidR="00751020">
        <w:fldChar w:fldCharType="separate"/>
      </w:r>
      <w:r w:rsidR="006003DC">
        <w:rPr>
          <w:noProof/>
        </w:rPr>
        <w:t>1</w:t>
      </w:r>
      <w:r w:rsidR="00751020">
        <w:rPr>
          <w:noProof/>
        </w:rPr>
        <w:fldChar w:fldCharType="end"/>
      </w:r>
      <w:r>
        <w:t xml:space="preserve"> Odstranění konce oddílu</w:t>
      </w:r>
    </w:p>
    <w:p w14:paraId="055D38EC" w14:textId="2C6D566B" w:rsidR="00C1080B" w:rsidRDefault="00C1080B" w:rsidP="00F241B9">
      <w:pPr>
        <w:pStyle w:val="Nadpis2"/>
      </w:pPr>
      <w:bookmarkStart w:id="24" w:name="_Toc179453027"/>
      <w:r>
        <w:t>Formátování Obsahu</w:t>
      </w:r>
      <w:bookmarkEnd w:id="24"/>
    </w:p>
    <w:p w14:paraId="645D66F6" w14:textId="213727A0" w:rsidR="00B41127" w:rsidRDefault="00D24469" w:rsidP="00CC3B25">
      <w:pPr>
        <w:pStyle w:val="Normlnprvnodstavec"/>
      </w:pPr>
      <w:r>
        <w:t>Pokud v textu správně používáte styly nadpisů (viz kap. 3)</w:t>
      </w:r>
      <w:r w:rsidR="0060501D">
        <w:t>,</w:t>
      </w:r>
      <w:r>
        <w:t xml:space="preserve"> </w:t>
      </w:r>
      <w:r w:rsidR="0060501D">
        <w:t>O</w:t>
      </w:r>
      <w:r w:rsidR="0060501D" w:rsidRPr="00195E46">
        <w:t>bsah</w:t>
      </w:r>
      <w:r w:rsidR="001B07E8" w:rsidRPr="00195E46">
        <w:t xml:space="preserve"> se vytváří</w:t>
      </w:r>
      <w:r>
        <w:t xml:space="preserve"> a aktualizuje automaticky</w:t>
      </w:r>
      <w:r w:rsidR="001B07E8" w:rsidRPr="00195E46">
        <w:t xml:space="preserve">. </w:t>
      </w:r>
      <w:r>
        <w:t>Aktualizaci provedete tak, že vložíte kurzor</w:t>
      </w:r>
      <w:r w:rsidR="00114995">
        <w:t xml:space="preserve"> </w:t>
      </w:r>
      <w:r w:rsidR="001B07E8" w:rsidRPr="00195E46">
        <w:t>na l</w:t>
      </w:r>
      <w:r w:rsidR="00515FA0">
        <w:t xml:space="preserve">ibovolné místo </w:t>
      </w:r>
      <w:r w:rsidR="001E147F">
        <w:t>O</w:t>
      </w:r>
      <w:r w:rsidR="00515FA0">
        <w:t>bsahu a</w:t>
      </w:r>
      <w:r w:rsidR="00593DFC">
        <w:t> </w:t>
      </w:r>
      <w:r w:rsidR="00515FA0">
        <w:t xml:space="preserve">PRAVÝM </w:t>
      </w:r>
      <w:r w:rsidR="001B07E8" w:rsidRPr="00195E46">
        <w:t>tlačítkem myš</w:t>
      </w:r>
      <w:r w:rsidR="0018675E">
        <w:t>i</w:t>
      </w:r>
      <w:r w:rsidR="001B07E8" w:rsidRPr="00195E46">
        <w:t xml:space="preserve"> zvolíte povel </w:t>
      </w:r>
      <w:r w:rsidR="001B07E8" w:rsidRPr="00195E46">
        <w:rPr>
          <w:b/>
        </w:rPr>
        <w:t>Aktualizovat pole/Celá tabulka</w:t>
      </w:r>
      <w:r w:rsidR="001B07E8" w:rsidRPr="00195E46">
        <w:t>.</w:t>
      </w:r>
      <w:r w:rsidR="00515FA0">
        <w:t xml:space="preserve"> </w:t>
      </w:r>
    </w:p>
    <w:p w14:paraId="3EBD1869" w14:textId="1F42A4B6" w:rsidR="00B41127" w:rsidRDefault="00B41127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</w:pPr>
      <w:r>
        <w:br w:type="page"/>
      </w:r>
    </w:p>
    <w:p w14:paraId="3AE29D8E" w14:textId="77777777" w:rsidR="009006D6" w:rsidRDefault="009006D6" w:rsidP="008F1133">
      <w:pPr>
        <w:pStyle w:val="Nadpis2"/>
      </w:pPr>
      <w:bookmarkStart w:id="25" w:name="_Toc179453028"/>
      <w:r>
        <w:lastRenderedPageBreak/>
        <w:t>Formátování textu</w:t>
      </w:r>
      <w:bookmarkEnd w:id="25"/>
    </w:p>
    <w:p w14:paraId="22C313A6" w14:textId="7E554E86" w:rsidR="00100FAE" w:rsidRPr="00C12EA5" w:rsidRDefault="001B07E8" w:rsidP="00C246EB">
      <w:pPr>
        <w:pStyle w:val="Normlnprvnodstavec"/>
      </w:pPr>
      <w:r w:rsidRPr="00C12EA5">
        <w:t xml:space="preserve">Nejrozsáhlejší částí je vlastní text </w:t>
      </w:r>
      <w:r w:rsidR="00AE0AD3" w:rsidRPr="00C12EA5">
        <w:t xml:space="preserve">rukopisu </w:t>
      </w:r>
      <w:r w:rsidRPr="00C12EA5">
        <w:t xml:space="preserve">v jednotlivých kapitolách, který je </w:t>
      </w:r>
      <w:r w:rsidR="00100FAE" w:rsidRPr="00C12EA5">
        <w:t xml:space="preserve">formátován dvěma styly: </w:t>
      </w:r>
    </w:p>
    <w:p w14:paraId="30D59096" w14:textId="2282FEDE" w:rsidR="001B07E8" w:rsidRPr="00C12EA5" w:rsidRDefault="00100FAE" w:rsidP="00CC4BDA">
      <w:pPr>
        <w:pStyle w:val="Seznamsodrkami"/>
      </w:pPr>
      <w:r w:rsidRPr="00C12EA5">
        <w:rPr>
          <w:b/>
        </w:rPr>
        <w:t>Styl Normální</w:t>
      </w:r>
      <w:r w:rsidRPr="00C12EA5">
        <w:t xml:space="preserve"> je určen pro běžné odstavce textu. Je </w:t>
      </w:r>
      <w:r w:rsidR="00C246EB" w:rsidRPr="00C12EA5">
        <w:t xml:space="preserve">nastaven na </w:t>
      </w:r>
      <w:r w:rsidR="001B07E8" w:rsidRPr="00C12EA5">
        <w:t>velikost písma 12 b</w:t>
      </w:r>
      <w:r w:rsidR="00394B69" w:rsidRPr="00C12EA5">
        <w:t>odů</w:t>
      </w:r>
      <w:r w:rsidR="001B07E8" w:rsidRPr="00C12EA5">
        <w:t xml:space="preserve">, </w:t>
      </w:r>
      <w:r w:rsidRPr="00C12EA5">
        <w:t xml:space="preserve">font </w:t>
      </w:r>
      <w:proofErr w:type="spellStart"/>
      <w:r w:rsidR="001B07E8" w:rsidRPr="00C12EA5">
        <w:t>Times</w:t>
      </w:r>
      <w:proofErr w:type="spellEnd"/>
      <w:r w:rsidR="001B07E8" w:rsidRPr="00C12EA5">
        <w:t xml:space="preserve"> New Roman, zarovnán</w:t>
      </w:r>
      <w:r w:rsidR="00641638" w:rsidRPr="00C12EA5">
        <w:t>í</w:t>
      </w:r>
      <w:r w:rsidR="001B07E8" w:rsidRPr="00C12EA5">
        <w:t xml:space="preserve"> do bloku</w:t>
      </w:r>
      <w:r w:rsidR="00641638" w:rsidRPr="00C12EA5">
        <w:t xml:space="preserve"> a</w:t>
      </w:r>
      <w:r w:rsidR="001B07E8" w:rsidRPr="00C12EA5">
        <w:t xml:space="preserve"> řádkování 1,1</w:t>
      </w:r>
      <w:r w:rsidR="00717F1C" w:rsidRPr="00C12EA5">
        <w:t>.</w:t>
      </w:r>
    </w:p>
    <w:p w14:paraId="4F118954" w14:textId="7BE1E5A0" w:rsidR="00394B69" w:rsidRPr="008945CB" w:rsidRDefault="00100FAE" w:rsidP="00394B69">
      <w:pPr>
        <w:pStyle w:val="Normlnodsazen"/>
        <w:rPr>
          <w:color w:val="00B050"/>
        </w:rPr>
      </w:pPr>
      <w:r w:rsidRPr="00C12EA5">
        <w:rPr>
          <w:b/>
        </w:rPr>
        <w:t>Styl Normální první ods</w:t>
      </w:r>
      <w:r w:rsidR="00394B69" w:rsidRPr="00C12EA5">
        <w:rPr>
          <w:b/>
        </w:rPr>
        <w:t>t</w:t>
      </w:r>
      <w:r w:rsidR="005A49E5" w:rsidRPr="00C12EA5">
        <w:rPr>
          <w:b/>
        </w:rPr>
        <w:t>avec</w:t>
      </w:r>
      <w:r w:rsidRPr="00C12EA5">
        <w:t xml:space="preserve"> je určen pro formátování prvního odstavce kapitoly</w:t>
      </w:r>
      <w:r w:rsidR="00394B69" w:rsidRPr="00C12EA5">
        <w:t xml:space="preserve">, </w:t>
      </w:r>
      <w:r w:rsidRPr="00C12EA5">
        <w:t>přímo za nadpisem</w:t>
      </w:r>
      <w:r w:rsidR="00394B69" w:rsidRPr="00C12EA5">
        <w:t>.</w:t>
      </w:r>
      <w:r w:rsidRPr="00C12EA5">
        <w:t xml:space="preserve"> </w:t>
      </w:r>
      <w:r w:rsidR="00394B69" w:rsidRPr="00C12EA5">
        <w:t>O</w:t>
      </w:r>
      <w:r w:rsidRPr="00C12EA5">
        <w:t>d stylu Normální se liší pouze tím, že nemá nastavené odsazení prvního řádku</w:t>
      </w:r>
      <w:r w:rsidR="002D74F3" w:rsidRPr="00C12EA5">
        <w:t>.</w:t>
      </w:r>
      <w:r w:rsidR="00394B69" w:rsidRPr="00C12EA5">
        <w:t xml:space="preserve"> </w:t>
      </w:r>
    </w:p>
    <w:p w14:paraId="68D8D45B" w14:textId="0D50FC2A" w:rsidR="001B07E8" w:rsidRDefault="005C445E" w:rsidP="00394B69">
      <w:r w:rsidRPr="00394B69">
        <w:rPr>
          <w:b/>
        </w:rPr>
        <w:t>Pro zvýraznění</w:t>
      </w:r>
      <w:r w:rsidRPr="00AE327B">
        <w:t xml:space="preserve"> částí</w:t>
      </w:r>
      <w:r w:rsidR="004F3A96">
        <w:t xml:space="preserve"> textu</w:t>
      </w:r>
      <w:r w:rsidR="004F3A96" w:rsidRPr="00AE327B">
        <w:t xml:space="preserve"> </w:t>
      </w:r>
      <w:r w:rsidRPr="00AE327B">
        <w:t xml:space="preserve">nebo </w:t>
      </w:r>
      <w:r w:rsidR="004F3A96">
        <w:t xml:space="preserve">jednotlivých </w:t>
      </w:r>
      <w:r w:rsidRPr="00AE327B">
        <w:t xml:space="preserve">slov doporučujeme </w:t>
      </w:r>
      <w:r w:rsidR="007E69F1">
        <w:t xml:space="preserve">použít </w:t>
      </w:r>
      <w:r w:rsidR="004F3A96" w:rsidRPr="00394B69">
        <w:rPr>
          <w:b/>
        </w:rPr>
        <w:t xml:space="preserve">tučné </w:t>
      </w:r>
      <w:r w:rsidRPr="00394B69">
        <w:rPr>
          <w:b/>
        </w:rPr>
        <w:t xml:space="preserve">písmo </w:t>
      </w:r>
      <w:r w:rsidR="004F3A96" w:rsidRPr="00394B69">
        <w:t>(</w:t>
      </w:r>
      <w:proofErr w:type="spellStart"/>
      <w:r w:rsidRPr="00394B69">
        <w:rPr>
          <w:b/>
        </w:rPr>
        <w:t>Bold</w:t>
      </w:r>
      <w:proofErr w:type="spellEnd"/>
      <w:r w:rsidR="004F3A96" w:rsidRPr="00394B69">
        <w:t>)</w:t>
      </w:r>
      <w:r w:rsidRPr="00AE327B">
        <w:t>, nikoliv kurz</w:t>
      </w:r>
      <w:r w:rsidR="00265298">
        <w:t>í</w:t>
      </w:r>
      <w:r w:rsidRPr="00AE327B">
        <w:t>vu</w:t>
      </w:r>
      <w:r w:rsidR="009B14F9">
        <w:t xml:space="preserve"> nebo podtržení</w:t>
      </w:r>
      <w:r w:rsidRPr="00AE327B">
        <w:t xml:space="preserve">. </w:t>
      </w:r>
    </w:p>
    <w:p w14:paraId="6C7C8F01" w14:textId="2108D3C1" w:rsidR="00FF2698" w:rsidRDefault="00FF2698" w:rsidP="00677983">
      <w:r>
        <w:t xml:space="preserve">Při tvorbě a kontrole textu dejte pozor na samostatné řádky na koncích a začátcích stran a na samostatné nadpisy na koncích </w:t>
      </w:r>
      <w:r w:rsidRPr="009D09EB">
        <w:t xml:space="preserve">stran. </w:t>
      </w:r>
      <w:r w:rsidR="00265298" w:rsidRPr="009D09EB">
        <w:t xml:space="preserve">Stránka by nikdy neměla končit prvním řádkem odstavce nebo nadpisem a začínat posledním řádkem odstavce. </w:t>
      </w:r>
      <w:r>
        <w:t>V</w:t>
      </w:r>
      <w:r w:rsidR="00265298">
        <w:t xml:space="preserve"> </w:t>
      </w:r>
      <w:r>
        <w:t xml:space="preserve">případě potřeby upravte umístění odstavce nebo nadpisu pomocí funkce Konce stránek (Rozložení </w:t>
      </w:r>
      <w:r w:rsidR="00DF2E4A">
        <w:rPr>
          <w:lang w:val="en-GB"/>
        </w:rPr>
        <w:t>→</w:t>
      </w:r>
      <w:r>
        <w:t xml:space="preserve"> Konce </w:t>
      </w:r>
      <w:r w:rsidR="00DF2E4A">
        <w:rPr>
          <w:lang w:val="en-GB"/>
        </w:rPr>
        <w:t>→</w:t>
      </w:r>
      <w:r>
        <w:t xml:space="preserve"> Konce stránek </w:t>
      </w:r>
      <w:r w:rsidR="00DF2E4A">
        <w:rPr>
          <w:lang w:val="en-GB"/>
        </w:rPr>
        <w:t xml:space="preserve">→ </w:t>
      </w:r>
      <w:r>
        <w:t>Stránka)</w:t>
      </w:r>
      <w:r w:rsidR="004F322B">
        <w:t>.</w:t>
      </w:r>
    </w:p>
    <w:p w14:paraId="5B7FCAC1" w14:textId="1E9F8FE8" w:rsidR="000C2346" w:rsidRDefault="004424D9" w:rsidP="004424D9">
      <w:pPr>
        <w:pStyle w:val="Nadpis2"/>
      </w:pPr>
      <w:bookmarkStart w:id="26" w:name="_Toc179453029"/>
      <w:r>
        <w:t>Formátování seznamů</w:t>
      </w:r>
      <w:bookmarkEnd w:id="26"/>
    </w:p>
    <w:p w14:paraId="6A606DFA" w14:textId="38482B79" w:rsidR="004424D9" w:rsidRDefault="004424D9" w:rsidP="004424D9">
      <w:pPr>
        <w:pStyle w:val="Normlnprvnodstavec"/>
      </w:pPr>
      <w:r>
        <w:t>V textu můžete použít číslované seznamy nebo seznamy s</w:t>
      </w:r>
      <w:r w:rsidR="002C1095">
        <w:t> </w:t>
      </w:r>
      <w:r>
        <w:t>odrážkami</w:t>
      </w:r>
      <w:r w:rsidR="002C1095">
        <w:t xml:space="preserve">. Pro formátování </w:t>
      </w:r>
      <w:r w:rsidR="00794FB3">
        <w:t>seznamů</w:t>
      </w:r>
      <w:r w:rsidR="002C1095">
        <w:t xml:space="preserve"> prosím používejte předdefinované styly</w:t>
      </w:r>
      <w:r>
        <w:t>:</w:t>
      </w:r>
    </w:p>
    <w:p w14:paraId="5A89DF6F" w14:textId="32FD8620" w:rsidR="00FD7172" w:rsidRDefault="00FD7172" w:rsidP="00FD7172">
      <w:pPr>
        <w:pStyle w:val="slovanseznam2"/>
        <w:numPr>
          <w:ilvl w:val="0"/>
          <w:numId w:val="36"/>
        </w:numPr>
        <w:ind w:hanging="357"/>
      </w:pPr>
      <w:r w:rsidRPr="00265298">
        <w:rPr>
          <w:b/>
        </w:rPr>
        <w:t>Číslovaný seznam 2</w:t>
      </w:r>
      <w:r>
        <w:t xml:space="preserve"> – proklad před i za textem 6 b.</w:t>
      </w:r>
    </w:p>
    <w:p w14:paraId="4ECE2FE1" w14:textId="1886A714" w:rsidR="00EB338C" w:rsidRDefault="00FD7172" w:rsidP="00EB338C">
      <w:pPr>
        <w:pStyle w:val="slovanseznam2"/>
        <w:numPr>
          <w:ilvl w:val="0"/>
          <w:numId w:val="36"/>
        </w:numPr>
        <w:ind w:hanging="357"/>
      </w:pPr>
      <w:r w:rsidRPr="00265298">
        <w:rPr>
          <w:b/>
        </w:rPr>
        <w:t>Seznam s odrážkami</w:t>
      </w:r>
      <w:r>
        <w:t xml:space="preserve"> – </w:t>
      </w:r>
      <w:r w:rsidRPr="00FD7172">
        <w:t xml:space="preserve">vodící znak pomlčka, proklad před i za textem 6 </w:t>
      </w:r>
      <w:r>
        <w:t>b.</w:t>
      </w:r>
    </w:p>
    <w:p w14:paraId="74139429" w14:textId="119A6CB7" w:rsidR="00EB338C" w:rsidRDefault="00EB338C" w:rsidP="008F1133">
      <w:pPr>
        <w:pStyle w:val="Nadpis2"/>
      </w:pPr>
      <w:bookmarkStart w:id="27" w:name="_Toc179453030"/>
      <w:r>
        <w:t xml:space="preserve">Přehled </w:t>
      </w:r>
      <w:r w:rsidR="00C741FA">
        <w:t xml:space="preserve">použitých </w:t>
      </w:r>
      <w:r>
        <w:t>stylů</w:t>
      </w:r>
      <w:bookmarkEnd w:id="27"/>
    </w:p>
    <w:p w14:paraId="2E27EBCC" w14:textId="499E9ACB" w:rsidR="00EB338C" w:rsidRDefault="00EB338C" w:rsidP="00DB59FB">
      <w:pPr>
        <w:pStyle w:val="Seznamsodrkami"/>
      </w:pPr>
      <w:r>
        <w:t>Normální</w:t>
      </w:r>
    </w:p>
    <w:p w14:paraId="4C8DB12C" w14:textId="6B597769" w:rsidR="00EB338C" w:rsidRDefault="00EB338C" w:rsidP="00DB59FB">
      <w:pPr>
        <w:pStyle w:val="Seznamsodrkami"/>
      </w:pPr>
      <w:r>
        <w:t>Normální první odstavec</w:t>
      </w:r>
    </w:p>
    <w:p w14:paraId="1BAD0248" w14:textId="77777777" w:rsidR="00EB338C" w:rsidRDefault="00EB338C" w:rsidP="00DB59FB">
      <w:pPr>
        <w:pStyle w:val="Seznamsodrkami"/>
      </w:pPr>
      <w:r>
        <w:t>Nadpis 1 – pro nadpisy první úrovně</w:t>
      </w:r>
    </w:p>
    <w:p w14:paraId="573D44AB" w14:textId="77777777" w:rsidR="00EB338C" w:rsidRDefault="00EB338C" w:rsidP="00DB59FB">
      <w:pPr>
        <w:pStyle w:val="Seznamsodrkami"/>
      </w:pPr>
      <w:r>
        <w:t>Nadpis 2 – pro nadpisy druhé úrovně</w:t>
      </w:r>
    </w:p>
    <w:p w14:paraId="64803D05" w14:textId="77777777" w:rsidR="00EB338C" w:rsidRDefault="00EB338C" w:rsidP="00DB59FB">
      <w:pPr>
        <w:pStyle w:val="Seznamsodrkami"/>
      </w:pPr>
      <w:r>
        <w:t>Nadpis 3 – pro nadpisy třetí úrovně</w:t>
      </w:r>
    </w:p>
    <w:p w14:paraId="26B1CE0C" w14:textId="77777777" w:rsidR="00EB338C" w:rsidRDefault="00EB338C" w:rsidP="00DB59FB">
      <w:pPr>
        <w:pStyle w:val="Seznamsodrkami"/>
      </w:pPr>
      <w:r>
        <w:t>Nadpis 4 – pro nadpisy čtvrté úrovně</w:t>
      </w:r>
    </w:p>
    <w:p w14:paraId="71434A28" w14:textId="77777777" w:rsidR="00EB338C" w:rsidRDefault="00EB338C" w:rsidP="00DB59FB">
      <w:pPr>
        <w:pStyle w:val="Seznamsodrkami"/>
      </w:pPr>
      <w:r>
        <w:t>Nadpis tabulky</w:t>
      </w:r>
    </w:p>
    <w:p w14:paraId="3D80E7B4" w14:textId="77777777" w:rsidR="00EB338C" w:rsidRDefault="00EB338C" w:rsidP="00DB59FB">
      <w:pPr>
        <w:pStyle w:val="Seznamsodrkami"/>
      </w:pPr>
      <w:r>
        <w:t>Text v tabulce</w:t>
      </w:r>
    </w:p>
    <w:p w14:paraId="1545B1F2" w14:textId="77777777" w:rsidR="00EB338C" w:rsidRDefault="00EB338C" w:rsidP="00DB59FB">
      <w:pPr>
        <w:pStyle w:val="Seznamsodrkami"/>
      </w:pPr>
      <w:r>
        <w:t>Pokračování tabulky</w:t>
      </w:r>
    </w:p>
    <w:p w14:paraId="2DC84451" w14:textId="77777777" w:rsidR="00EB338C" w:rsidRDefault="00EB338C" w:rsidP="00DB59FB">
      <w:pPr>
        <w:pStyle w:val="Seznamsodrkami"/>
      </w:pPr>
      <w:r>
        <w:t>Text pod obrázkem</w:t>
      </w:r>
    </w:p>
    <w:p w14:paraId="2EE5A980" w14:textId="77777777" w:rsidR="00EB338C" w:rsidRDefault="00EB338C" w:rsidP="00DB59FB">
      <w:pPr>
        <w:pStyle w:val="Seznamsodrkami"/>
      </w:pPr>
      <w:r>
        <w:t>Seznam s odrážkami</w:t>
      </w:r>
    </w:p>
    <w:p w14:paraId="3BA4615A" w14:textId="77777777" w:rsidR="00EB338C" w:rsidRDefault="00EB338C" w:rsidP="00DB59FB">
      <w:pPr>
        <w:pStyle w:val="Seznamsodrkami"/>
      </w:pPr>
      <w:r>
        <w:t>Číslovaný seznam 2</w:t>
      </w:r>
    </w:p>
    <w:p w14:paraId="2C3788F9" w14:textId="77777777" w:rsidR="00EB338C" w:rsidRDefault="00EB338C" w:rsidP="00DB59FB">
      <w:pPr>
        <w:pStyle w:val="Seznamsodrkami"/>
      </w:pPr>
      <w:r>
        <w:t>Rovnice</w:t>
      </w:r>
    </w:p>
    <w:p w14:paraId="7A2DC941" w14:textId="77777777" w:rsidR="00FD7172" w:rsidRDefault="00FD7172" w:rsidP="00FD7172">
      <w:pPr>
        <w:pStyle w:val="slovanseznam2"/>
        <w:numPr>
          <w:ilvl w:val="0"/>
          <w:numId w:val="0"/>
        </w:numPr>
        <w:ind w:left="643"/>
      </w:pPr>
    </w:p>
    <w:p w14:paraId="3FD7AE8A" w14:textId="77777777" w:rsidR="00FD7172" w:rsidRPr="001C0543" w:rsidRDefault="00FD7172" w:rsidP="00FD7172">
      <w:pPr>
        <w:pStyle w:val="slovanseznam2"/>
        <w:numPr>
          <w:ilvl w:val="0"/>
          <w:numId w:val="0"/>
        </w:numPr>
        <w:ind w:left="2083"/>
      </w:pPr>
    </w:p>
    <w:p w14:paraId="7B28886F" w14:textId="3FA2B3AE" w:rsidR="001B07E8" w:rsidRPr="00195E46" w:rsidRDefault="001B07E8" w:rsidP="0052552E">
      <w:pPr>
        <w:pStyle w:val="Nadpis1"/>
      </w:pPr>
      <w:bookmarkStart w:id="28" w:name="_Toc216500401"/>
      <w:bookmarkStart w:id="29" w:name="_Toc216500588"/>
      <w:bookmarkStart w:id="30" w:name="_Toc216503415"/>
      <w:bookmarkStart w:id="31" w:name="_Toc179453031"/>
      <w:r w:rsidRPr="00195E46">
        <w:lastRenderedPageBreak/>
        <w:t>Nadpis</w:t>
      </w:r>
      <w:r w:rsidR="00C30E23">
        <w:t xml:space="preserve"> </w:t>
      </w:r>
      <w:r w:rsidRPr="0052552E">
        <w:t>První</w:t>
      </w:r>
      <w:r w:rsidR="005C657B">
        <w:t xml:space="preserve"> </w:t>
      </w:r>
      <w:r w:rsidRPr="00195E46">
        <w:t>úrovně</w:t>
      </w:r>
      <w:bookmarkEnd w:id="28"/>
      <w:bookmarkEnd w:id="29"/>
      <w:bookmarkEnd w:id="30"/>
      <w:bookmarkEnd w:id="31"/>
    </w:p>
    <w:p w14:paraId="220AEB26" w14:textId="3CE8DBED" w:rsidR="0075239E" w:rsidRPr="001718CE" w:rsidRDefault="0075239E" w:rsidP="0075239E">
      <w:pPr>
        <w:pStyle w:val="Normlnprvnodstavec"/>
      </w:pPr>
      <w:r>
        <w:t>Texty uvedené pod nadpisem první úrovně</w:t>
      </w:r>
      <w:r w:rsidRPr="001718CE">
        <w:t xml:space="preserve"> </w:t>
      </w:r>
      <w:r>
        <w:t xml:space="preserve">společně </w:t>
      </w:r>
      <w:r w:rsidRPr="0078407D">
        <w:rPr>
          <w:b/>
        </w:rPr>
        <w:t>tvoří kapitolu</w:t>
      </w:r>
      <w:r>
        <w:t>. O</w:t>
      </w:r>
      <w:r w:rsidRPr="001718CE">
        <w:t>dkazuje se na ně např.</w:t>
      </w:r>
      <w:r>
        <w:t xml:space="preserve"> takto:</w:t>
      </w:r>
      <w:r w:rsidRPr="001718CE">
        <w:t xml:space="preserve"> „viz </w:t>
      </w:r>
      <w:r w:rsidRPr="00AE327B">
        <w:t>kap. 1</w:t>
      </w:r>
      <w:r w:rsidRPr="001718CE">
        <w:t xml:space="preserve">“. </w:t>
      </w:r>
    </w:p>
    <w:p w14:paraId="17EBC52F" w14:textId="6D554130" w:rsidR="0075239E" w:rsidRDefault="0075239E" w:rsidP="0075239E">
      <w:r w:rsidRPr="001718CE">
        <w:t xml:space="preserve">Počet nadpisů první úrovně </w:t>
      </w:r>
      <w:r>
        <w:t>určuje</w:t>
      </w:r>
      <w:r w:rsidRPr="001718CE">
        <w:t xml:space="preserve"> autor publikace</w:t>
      </w:r>
      <w:r>
        <w:t xml:space="preserve"> s o</w:t>
      </w:r>
      <w:r w:rsidRPr="001718CE">
        <w:t xml:space="preserve">hledem </w:t>
      </w:r>
      <w:r>
        <w:t>na</w:t>
      </w:r>
      <w:r w:rsidRPr="001718CE">
        <w:t xml:space="preserve"> obsah a rozsah publikace. </w:t>
      </w:r>
    </w:p>
    <w:p w14:paraId="2477C69B" w14:textId="44EBDD7A" w:rsidR="0075239E" w:rsidRPr="00E40EB9" w:rsidRDefault="0075239E" w:rsidP="0075239E">
      <w:pPr>
        <w:rPr>
          <w:color w:val="FF0000"/>
        </w:rPr>
      </w:pPr>
      <w:r w:rsidRPr="005C445E">
        <w:rPr>
          <w:b/>
        </w:rPr>
        <w:t xml:space="preserve">Za nadpisem </w:t>
      </w:r>
      <w:r w:rsidRPr="00E40EB9">
        <w:t>(</w:t>
      </w:r>
      <w:r w:rsidR="00E40EB9" w:rsidRPr="00E40EB9">
        <w:t xml:space="preserve">názvem kapitoly, podkapitoly … </w:t>
      </w:r>
      <w:r w:rsidRPr="00E40EB9">
        <w:t xml:space="preserve">ani za </w:t>
      </w:r>
      <w:r w:rsidR="00E40EB9" w:rsidRPr="00E40EB9">
        <w:t>názvem</w:t>
      </w:r>
      <w:r w:rsidRPr="00E40EB9">
        <w:t xml:space="preserve"> tabulky či obrázku)</w:t>
      </w:r>
      <w:r>
        <w:rPr>
          <w:b/>
        </w:rPr>
        <w:t xml:space="preserve"> se NIKDY</w:t>
      </w:r>
      <w:r w:rsidR="00E40EB9">
        <w:rPr>
          <w:b/>
        </w:rPr>
        <w:t xml:space="preserve"> </w:t>
      </w:r>
      <w:r>
        <w:rPr>
          <w:b/>
        </w:rPr>
        <w:t>nepíše</w:t>
      </w:r>
      <w:r w:rsidRPr="005C445E">
        <w:rPr>
          <w:b/>
        </w:rPr>
        <w:t xml:space="preserve"> tečka.</w:t>
      </w:r>
      <w:r w:rsidR="00E40EB9">
        <w:rPr>
          <w:b/>
        </w:rPr>
        <w:t xml:space="preserve"> </w:t>
      </w:r>
      <w:r w:rsidR="00E40EB9" w:rsidRPr="00430CCB">
        <w:t>Pokud je název složený z více vět, týká se toto pravidlo věty poslední.</w:t>
      </w:r>
    </w:p>
    <w:p w14:paraId="5D06F372" w14:textId="5B5338EE" w:rsidR="001B07E8" w:rsidRPr="001718CE" w:rsidRDefault="001B07E8" w:rsidP="0075239E">
      <w:pPr>
        <w:rPr>
          <w:b/>
        </w:rPr>
      </w:pPr>
      <w:r w:rsidRPr="00195E46">
        <w:t>Nadpis</w:t>
      </w:r>
      <w:r w:rsidR="0016433F">
        <w:t>y</w:t>
      </w:r>
      <w:r w:rsidRPr="00195E46">
        <w:t xml:space="preserve"> první úrovně </w:t>
      </w:r>
      <w:r w:rsidR="00DD29CD">
        <w:t xml:space="preserve">jsou formátovány </w:t>
      </w:r>
      <w:r w:rsidRPr="00195E46">
        <w:t>styl</w:t>
      </w:r>
      <w:r w:rsidR="00DD29CD">
        <w:t>em</w:t>
      </w:r>
      <w:r w:rsidRPr="00195E46">
        <w:t xml:space="preserve"> </w:t>
      </w:r>
      <w:r w:rsidR="00E40EB9" w:rsidRPr="00E40EB9">
        <w:rPr>
          <w:b/>
        </w:rPr>
        <w:t>NADPIS 1</w:t>
      </w:r>
      <w:r w:rsidR="0016433F">
        <w:t>, který</w:t>
      </w:r>
      <w:r w:rsidRPr="001718CE">
        <w:t xml:space="preserve"> je </w:t>
      </w:r>
      <w:r w:rsidR="0016433F">
        <w:t>nastaven na</w:t>
      </w:r>
      <w:r w:rsidR="0016433F" w:rsidRPr="001718CE">
        <w:t xml:space="preserve"> </w:t>
      </w:r>
      <w:r w:rsidRPr="001718CE">
        <w:t>velikost písma 16 b</w:t>
      </w:r>
      <w:r w:rsidR="00E40EB9">
        <w:t>odů</w:t>
      </w:r>
      <w:r w:rsidRPr="001718CE">
        <w:t>,</w:t>
      </w:r>
      <w:r w:rsidR="0016433F">
        <w:t xml:space="preserve"> font </w:t>
      </w:r>
      <w:proofErr w:type="spellStart"/>
      <w:r w:rsidR="0016433F" w:rsidRPr="001718CE">
        <w:t>Times</w:t>
      </w:r>
      <w:proofErr w:type="spellEnd"/>
      <w:r w:rsidR="0016433F" w:rsidRPr="001718CE">
        <w:t xml:space="preserve"> New Roman</w:t>
      </w:r>
      <w:r w:rsidR="0016433F">
        <w:t>,</w:t>
      </w:r>
      <w:r w:rsidRPr="001718CE">
        <w:t xml:space="preserve"> </w:t>
      </w:r>
      <w:proofErr w:type="spellStart"/>
      <w:r w:rsidR="00E40EB9">
        <w:t>bold</w:t>
      </w:r>
      <w:proofErr w:type="spellEnd"/>
      <w:r w:rsidRPr="001718CE">
        <w:t xml:space="preserve">, všechna písmena </w:t>
      </w:r>
      <w:r w:rsidR="0016433F">
        <w:t>velká (</w:t>
      </w:r>
      <w:r w:rsidRPr="001718CE">
        <w:t>verzálky</w:t>
      </w:r>
      <w:r w:rsidR="0016433F">
        <w:t>)</w:t>
      </w:r>
      <w:r w:rsidR="00627C18">
        <w:t xml:space="preserve">, </w:t>
      </w:r>
      <w:r w:rsidR="00E40EB9" w:rsidRPr="004B6078">
        <w:t>odsazení</w:t>
      </w:r>
      <w:r w:rsidRPr="004B6078">
        <w:t xml:space="preserve"> </w:t>
      </w:r>
      <w:r w:rsidR="0016433F" w:rsidRPr="001718CE">
        <w:t>nadpis</w:t>
      </w:r>
      <w:r w:rsidR="0078407D">
        <w:t>u nahoře</w:t>
      </w:r>
      <w:r w:rsidR="0016433F" w:rsidRPr="001718CE">
        <w:t xml:space="preserve"> </w:t>
      </w:r>
      <w:r w:rsidRPr="001718CE">
        <w:t>18 b</w:t>
      </w:r>
      <w:r w:rsidR="00606C6A">
        <w:t>,</w:t>
      </w:r>
      <w:r w:rsidR="00627C18">
        <w:t xml:space="preserve"> </w:t>
      </w:r>
      <w:r w:rsidR="0078407D">
        <w:t>dole</w:t>
      </w:r>
      <w:r w:rsidR="00627C18">
        <w:t xml:space="preserve"> 6 b</w:t>
      </w:r>
      <w:r w:rsidRPr="001718CE">
        <w:t xml:space="preserve">. </w:t>
      </w:r>
      <w:r w:rsidRPr="0078407D">
        <w:t>Vzhledem k</w:t>
      </w:r>
      <w:r w:rsidR="00E40EB9" w:rsidRPr="0078407D">
        <w:t xml:space="preserve"> nastavenému odsazení </w:t>
      </w:r>
      <w:r w:rsidR="00866109">
        <w:t xml:space="preserve">nevkládejte mezi </w:t>
      </w:r>
      <w:r w:rsidR="00E40EB9" w:rsidRPr="0078407D">
        <w:t>náz</w:t>
      </w:r>
      <w:r w:rsidR="00866109">
        <w:t>ev</w:t>
      </w:r>
      <w:r w:rsidR="00E40EB9" w:rsidRPr="0078407D">
        <w:t xml:space="preserve"> kapitoly </w:t>
      </w:r>
      <w:r w:rsidR="00866109">
        <w:t>a</w:t>
      </w:r>
      <w:r w:rsidR="00E40EB9" w:rsidRPr="0078407D">
        <w:t xml:space="preserve"> vlastní text </w:t>
      </w:r>
      <w:r w:rsidR="00866109">
        <w:t>žádné</w:t>
      </w:r>
      <w:r w:rsidR="00E40EB9" w:rsidRPr="0078407D">
        <w:t xml:space="preserve"> prázdné řádky</w:t>
      </w:r>
      <w:r w:rsidRPr="0078407D">
        <w:t>.</w:t>
      </w:r>
    </w:p>
    <w:p w14:paraId="3C1EFAEE" w14:textId="338A801E" w:rsidR="0095798C" w:rsidRDefault="001B07E8" w:rsidP="001B07E8">
      <w:r w:rsidRPr="001718CE">
        <w:t xml:space="preserve">Nadpisy první úrovně jsou automaticky </w:t>
      </w:r>
      <w:r w:rsidR="007D0EC3">
        <w:t>vkládány</w:t>
      </w:r>
      <w:r w:rsidR="007D0EC3" w:rsidRPr="001718CE">
        <w:t xml:space="preserve"> </w:t>
      </w:r>
      <w:r w:rsidRPr="001718CE">
        <w:t>na novou stránku (sudou/lichou)</w:t>
      </w:r>
      <w:r w:rsidR="007645F2">
        <w:t xml:space="preserve">. Nadpis začíná </w:t>
      </w:r>
      <w:r w:rsidR="007645F2" w:rsidRPr="008F1133">
        <w:rPr>
          <w:b/>
        </w:rPr>
        <w:t>číslem kapitoly</w:t>
      </w:r>
      <w:r w:rsidR="007645F2">
        <w:t xml:space="preserve"> (</w:t>
      </w:r>
      <w:r w:rsidRPr="008F1133">
        <w:t>jedn</w:t>
      </w:r>
      <w:r w:rsidR="007645F2" w:rsidRPr="008F1133">
        <w:t>a</w:t>
      </w:r>
      <w:r w:rsidRPr="008F1133">
        <w:t xml:space="preserve"> úrov</w:t>
      </w:r>
      <w:r w:rsidR="007645F2" w:rsidRPr="008F1133">
        <w:t>eň</w:t>
      </w:r>
      <w:r w:rsidRPr="008F1133">
        <w:t xml:space="preserve"> číslování, za </w:t>
      </w:r>
      <w:r w:rsidR="007645F2" w:rsidRPr="008F1133">
        <w:t>kterým</w:t>
      </w:r>
      <w:r w:rsidRPr="008F1133">
        <w:t xml:space="preserve"> </w:t>
      </w:r>
      <w:r w:rsidR="007645F2" w:rsidRPr="008F1133">
        <w:t xml:space="preserve">se neuvádí </w:t>
      </w:r>
      <w:r w:rsidRPr="008F1133">
        <w:t>tečka</w:t>
      </w:r>
      <w:r w:rsidR="00BB2280">
        <w:rPr>
          <w:b/>
        </w:rPr>
        <w:t>,</w:t>
      </w:r>
      <w:r w:rsidR="0078407D">
        <w:rPr>
          <w:b/>
        </w:rPr>
        <w:t xml:space="preserve"> </w:t>
      </w:r>
      <w:r w:rsidRPr="001718CE">
        <w:t xml:space="preserve">číslování </w:t>
      </w:r>
      <w:r w:rsidR="0052552E">
        <w:t>je</w:t>
      </w:r>
      <w:r w:rsidRPr="001718CE">
        <w:t xml:space="preserve"> nastaveno automatick</w:t>
      </w:r>
      <w:r w:rsidR="007645F2">
        <w:t>y</w:t>
      </w:r>
      <w:r w:rsidRPr="001718CE">
        <w:t>)</w:t>
      </w:r>
      <w:r w:rsidR="001E39A3">
        <w:t xml:space="preserve">, </w:t>
      </w:r>
      <w:r w:rsidR="001E39A3" w:rsidRPr="008F1133">
        <w:t>následuje</w:t>
      </w:r>
      <w:r w:rsidRPr="008F1133">
        <w:t xml:space="preserve"> znak tabulátoru</w:t>
      </w:r>
      <w:r w:rsidR="00BB2280" w:rsidRPr="008F1133">
        <w:t xml:space="preserve"> a po něm samotný název kapitoly</w:t>
      </w:r>
      <w:r w:rsidRPr="001718CE">
        <w:t xml:space="preserve">. </w:t>
      </w:r>
    </w:p>
    <w:p w14:paraId="2E7F2A35" w14:textId="77777777" w:rsidR="001B07E8" w:rsidRPr="00946524" w:rsidRDefault="001B07E8" w:rsidP="003357C5">
      <w:pPr>
        <w:pStyle w:val="Nadpis2"/>
      </w:pPr>
      <w:bookmarkStart w:id="32" w:name="_Toc216500402"/>
      <w:bookmarkStart w:id="33" w:name="_Toc216500589"/>
      <w:bookmarkStart w:id="34" w:name="_Toc216503416"/>
      <w:bookmarkStart w:id="35" w:name="_Toc179453032"/>
      <w:r w:rsidRPr="00946524">
        <w:t>Nadpis druhé úrovně</w:t>
      </w:r>
      <w:bookmarkEnd w:id="32"/>
      <w:bookmarkEnd w:id="33"/>
      <w:bookmarkEnd w:id="34"/>
      <w:bookmarkEnd w:id="35"/>
      <w:r w:rsidR="003B54EE" w:rsidRPr="00946524">
        <w:t xml:space="preserve"> </w:t>
      </w:r>
    </w:p>
    <w:p w14:paraId="5F8303F3" w14:textId="1BEC33A0" w:rsidR="001B07E8" w:rsidRDefault="001B07E8" w:rsidP="00871463">
      <w:pPr>
        <w:pStyle w:val="Normlnprvnodstavec"/>
      </w:pPr>
      <w:r w:rsidRPr="001718CE">
        <w:t>Nadpis</w:t>
      </w:r>
      <w:r w:rsidR="003D3E55">
        <w:t>y</w:t>
      </w:r>
      <w:r w:rsidRPr="001718CE">
        <w:t xml:space="preserve"> druhé úrovně </w:t>
      </w:r>
      <w:r w:rsidR="003D3E55">
        <w:t xml:space="preserve">jsou formátovány </w:t>
      </w:r>
      <w:r w:rsidRPr="001718CE">
        <w:t>styl</w:t>
      </w:r>
      <w:r w:rsidR="003D3E55">
        <w:t>em</w:t>
      </w:r>
      <w:r w:rsidRPr="001718CE">
        <w:t xml:space="preserve"> </w:t>
      </w:r>
      <w:r w:rsidR="0078407D" w:rsidRPr="0078407D">
        <w:rPr>
          <w:b/>
        </w:rPr>
        <w:t>NADPIS 2</w:t>
      </w:r>
      <w:r w:rsidR="003D3E55">
        <w:t xml:space="preserve">, který </w:t>
      </w:r>
      <w:r w:rsidRPr="001718CE">
        <w:t xml:space="preserve">je </w:t>
      </w:r>
      <w:r w:rsidR="003D3E55">
        <w:t>nastaven na</w:t>
      </w:r>
      <w:r w:rsidR="003D3E55" w:rsidRPr="001718CE">
        <w:t xml:space="preserve"> </w:t>
      </w:r>
      <w:r w:rsidRPr="001718CE">
        <w:t>velikost písma 16 b</w:t>
      </w:r>
      <w:r w:rsidR="0078407D">
        <w:t>odů</w:t>
      </w:r>
      <w:r w:rsidRPr="001718CE">
        <w:t xml:space="preserve">, </w:t>
      </w:r>
      <w:r w:rsidR="003D3E55">
        <w:t xml:space="preserve">font </w:t>
      </w:r>
      <w:proofErr w:type="spellStart"/>
      <w:r w:rsidR="003D3E55" w:rsidRPr="001718CE">
        <w:t>Times</w:t>
      </w:r>
      <w:proofErr w:type="spellEnd"/>
      <w:r w:rsidR="003D3E55" w:rsidRPr="001718CE">
        <w:t xml:space="preserve"> New Roman</w:t>
      </w:r>
      <w:r w:rsidR="003D3E55">
        <w:t>,</w:t>
      </w:r>
      <w:r w:rsidR="003D3E55" w:rsidRPr="001718CE">
        <w:t xml:space="preserve"> </w:t>
      </w:r>
      <w:proofErr w:type="spellStart"/>
      <w:r w:rsidR="0078407D">
        <w:t>bold</w:t>
      </w:r>
      <w:proofErr w:type="spellEnd"/>
      <w:r w:rsidR="00D718FB">
        <w:t xml:space="preserve">, </w:t>
      </w:r>
      <w:r w:rsidR="0078407D">
        <w:t>malá písmena (</w:t>
      </w:r>
      <w:proofErr w:type="spellStart"/>
      <w:r w:rsidR="0078407D">
        <w:t>minusky</w:t>
      </w:r>
      <w:proofErr w:type="spellEnd"/>
      <w:r w:rsidR="0078407D">
        <w:t>), odsazení</w:t>
      </w:r>
      <w:r w:rsidR="002D74F3">
        <w:t xml:space="preserve"> </w:t>
      </w:r>
      <w:r w:rsidR="0078407D">
        <w:t>nadpisu nahoře</w:t>
      </w:r>
      <w:r w:rsidRPr="001718CE">
        <w:t xml:space="preserve"> 18 b</w:t>
      </w:r>
      <w:r w:rsidR="00606C6A">
        <w:t>,</w:t>
      </w:r>
      <w:r w:rsidR="00D718FB">
        <w:t xml:space="preserve"> </w:t>
      </w:r>
      <w:r w:rsidR="0078407D">
        <w:t>dole</w:t>
      </w:r>
      <w:r w:rsidR="00D718FB">
        <w:t xml:space="preserve"> 6 b</w:t>
      </w:r>
      <w:r w:rsidRPr="001718CE">
        <w:t xml:space="preserve">. </w:t>
      </w:r>
    </w:p>
    <w:p w14:paraId="403B732B" w14:textId="71932B2E" w:rsidR="001B07E8" w:rsidRDefault="001B07E8" w:rsidP="001B07E8">
      <w:r w:rsidRPr="001718CE">
        <w:t xml:space="preserve">Nadpisy druhé úrovně </w:t>
      </w:r>
      <w:r w:rsidR="00867B07">
        <w:t xml:space="preserve">začínají </w:t>
      </w:r>
      <w:r w:rsidR="00867B07" w:rsidRPr="008F1133">
        <w:rPr>
          <w:b/>
        </w:rPr>
        <w:t xml:space="preserve">číslem </w:t>
      </w:r>
      <w:r w:rsidR="00BB1116" w:rsidRPr="008F1133">
        <w:rPr>
          <w:b/>
        </w:rPr>
        <w:t>oddílu</w:t>
      </w:r>
      <w:r w:rsidR="00BB1116">
        <w:t xml:space="preserve"> (dvě </w:t>
      </w:r>
      <w:r w:rsidRPr="001718CE">
        <w:t xml:space="preserve">úrovně číslování, za poslední číslicí se </w:t>
      </w:r>
      <w:r w:rsidRPr="00BB1116">
        <w:t>nikdy nepíše tečka</w:t>
      </w:r>
      <w:r w:rsidR="00BB1116">
        <w:rPr>
          <w:b/>
        </w:rPr>
        <w:t>,</w:t>
      </w:r>
      <w:r w:rsidRPr="001718CE">
        <w:t xml:space="preserve"> číslování </w:t>
      </w:r>
      <w:r w:rsidR="0052552E">
        <w:t>je</w:t>
      </w:r>
      <w:r w:rsidRPr="001718CE">
        <w:t xml:space="preserve"> nastaveno automatick</w:t>
      </w:r>
      <w:r w:rsidR="00BB1116">
        <w:t>y</w:t>
      </w:r>
      <w:r w:rsidRPr="001718CE">
        <w:t>)</w:t>
      </w:r>
      <w:r w:rsidR="005C445E">
        <w:t>,</w:t>
      </w:r>
      <w:r w:rsidR="00BB1116">
        <w:t xml:space="preserve"> následuje znak tabulátoru a po něm samotný název oddílu</w:t>
      </w:r>
      <w:r w:rsidR="0075239E">
        <w:t xml:space="preserve"> (podkapitoly)</w:t>
      </w:r>
      <w:r w:rsidRPr="001718CE">
        <w:t>.</w:t>
      </w:r>
    </w:p>
    <w:p w14:paraId="4C73C66E" w14:textId="10F0DF54" w:rsidR="00871463" w:rsidRDefault="00871463" w:rsidP="00871463">
      <w:r>
        <w:t xml:space="preserve">Texty uvedené pod nadpisy druhé a následujících úrovní </w:t>
      </w:r>
      <w:r w:rsidRPr="0078407D">
        <w:rPr>
          <w:b/>
        </w:rPr>
        <w:t>tvoří oddíl</w:t>
      </w:r>
      <w:r>
        <w:rPr>
          <w:b/>
        </w:rPr>
        <w:t>y (podkapitoly)</w:t>
      </w:r>
      <w:r>
        <w:t>. O</w:t>
      </w:r>
      <w:r w:rsidRPr="001718CE">
        <w:t>dkazuje se na ně např.</w:t>
      </w:r>
      <w:r>
        <w:t xml:space="preserve"> takto:</w:t>
      </w:r>
      <w:r w:rsidRPr="001718CE">
        <w:t xml:space="preserve"> „viz odd. </w:t>
      </w:r>
      <w:r>
        <w:t>3</w:t>
      </w:r>
      <w:r w:rsidRPr="001718CE">
        <w:t>.1“</w:t>
      </w:r>
      <w:r>
        <w:t xml:space="preserve">, </w:t>
      </w:r>
      <w:r w:rsidRPr="001718CE">
        <w:t>viz od</w:t>
      </w:r>
      <w:r>
        <w:t>st</w:t>
      </w:r>
      <w:r w:rsidRPr="001718CE">
        <w:t xml:space="preserve">. </w:t>
      </w:r>
      <w:r>
        <w:t>3</w:t>
      </w:r>
      <w:r w:rsidRPr="001718CE">
        <w:t>.1</w:t>
      </w:r>
      <w:r>
        <w:t>.1</w:t>
      </w:r>
      <w:r w:rsidRPr="001718CE">
        <w:t>“</w:t>
      </w:r>
      <w:r>
        <w:t xml:space="preserve"> atd</w:t>
      </w:r>
      <w:r w:rsidRPr="001718CE">
        <w:t>.</w:t>
      </w:r>
    </w:p>
    <w:p w14:paraId="43BE160F" w14:textId="77777777" w:rsidR="001B07E8" w:rsidRPr="001718CE" w:rsidRDefault="001B07E8" w:rsidP="0042736C">
      <w:pPr>
        <w:pStyle w:val="Nadpis3"/>
      </w:pPr>
      <w:bookmarkStart w:id="36" w:name="_Toc216500403"/>
      <w:bookmarkStart w:id="37" w:name="_Toc216500590"/>
      <w:bookmarkStart w:id="38" w:name="_Toc216503417"/>
      <w:bookmarkStart w:id="39" w:name="_Toc179453033"/>
      <w:r w:rsidRPr="001718CE">
        <w:t>Nadpis třetí úrovně</w:t>
      </w:r>
      <w:bookmarkEnd w:id="36"/>
      <w:bookmarkEnd w:id="37"/>
      <w:bookmarkEnd w:id="38"/>
      <w:bookmarkEnd w:id="39"/>
    </w:p>
    <w:p w14:paraId="6E610454" w14:textId="37110EA5" w:rsidR="001B07E8" w:rsidRPr="001718CE" w:rsidRDefault="001B07E8" w:rsidP="00BE44F0">
      <w:r w:rsidRPr="001718CE">
        <w:t>Nadpis</w:t>
      </w:r>
      <w:r w:rsidR="00BE44F0">
        <w:t>y</w:t>
      </w:r>
      <w:r w:rsidRPr="001718CE">
        <w:t xml:space="preserve"> třetí úrovně</w:t>
      </w:r>
      <w:r w:rsidR="00BE44F0">
        <w:t xml:space="preserve"> jsou formátovány</w:t>
      </w:r>
      <w:r w:rsidRPr="001718CE">
        <w:t xml:space="preserve"> styl</w:t>
      </w:r>
      <w:r w:rsidR="00BE44F0">
        <w:t>em</w:t>
      </w:r>
      <w:r w:rsidRPr="001718CE">
        <w:t xml:space="preserve"> </w:t>
      </w:r>
      <w:r w:rsidR="00D9762F" w:rsidRPr="00D9762F">
        <w:rPr>
          <w:b/>
        </w:rPr>
        <w:t>NADPIS 3</w:t>
      </w:r>
      <w:r w:rsidR="00BE44F0">
        <w:t>, který</w:t>
      </w:r>
      <w:r w:rsidRPr="001718CE">
        <w:t xml:space="preserve"> je </w:t>
      </w:r>
      <w:r w:rsidR="00BE44F0">
        <w:t>nastaven na</w:t>
      </w:r>
      <w:r w:rsidR="00BE44F0" w:rsidRPr="001718CE">
        <w:t xml:space="preserve"> </w:t>
      </w:r>
      <w:r w:rsidRPr="001718CE">
        <w:t>velikost písma 14 b</w:t>
      </w:r>
      <w:r w:rsidR="00D9762F">
        <w:t>odů</w:t>
      </w:r>
      <w:r w:rsidRPr="001718CE">
        <w:t xml:space="preserve">, </w:t>
      </w:r>
      <w:r w:rsidR="00BE44F0">
        <w:t xml:space="preserve">font </w:t>
      </w:r>
      <w:proofErr w:type="spellStart"/>
      <w:r w:rsidR="00BE44F0" w:rsidRPr="001718CE">
        <w:t>Times</w:t>
      </w:r>
      <w:proofErr w:type="spellEnd"/>
      <w:r w:rsidR="00BE44F0" w:rsidRPr="001718CE">
        <w:t xml:space="preserve"> New Roman</w:t>
      </w:r>
      <w:r w:rsidR="00BE44F0">
        <w:t xml:space="preserve">, </w:t>
      </w:r>
      <w:proofErr w:type="spellStart"/>
      <w:r w:rsidR="00D9762F">
        <w:t>bold</w:t>
      </w:r>
      <w:proofErr w:type="spellEnd"/>
      <w:r w:rsidRPr="001718CE">
        <w:t xml:space="preserve">, </w:t>
      </w:r>
      <w:r w:rsidR="00D9762F">
        <w:t>odsazení nadpisu nahoře</w:t>
      </w:r>
      <w:r w:rsidRPr="001718CE">
        <w:t xml:space="preserve"> 18 b</w:t>
      </w:r>
      <w:r w:rsidR="007A3431">
        <w:t>,</w:t>
      </w:r>
      <w:r w:rsidR="00B517EC">
        <w:t xml:space="preserve"> </w:t>
      </w:r>
      <w:r w:rsidR="00D9762F">
        <w:t>dole</w:t>
      </w:r>
      <w:r w:rsidR="00B517EC">
        <w:t xml:space="preserve"> 6 b</w:t>
      </w:r>
      <w:r w:rsidRPr="001718CE">
        <w:t xml:space="preserve">. </w:t>
      </w:r>
    </w:p>
    <w:p w14:paraId="1AF00447" w14:textId="41782B54" w:rsidR="001B07E8" w:rsidRPr="001718CE" w:rsidRDefault="001B07E8" w:rsidP="001B07E8">
      <w:r w:rsidRPr="001718CE">
        <w:t xml:space="preserve">Nadpisy třetí úrovně </w:t>
      </w:r>
      <w:r w:rsidR="001D71D4">
        <w:t xml:space="preserve">začínají </w:t>
      </w:r>
      <w:r w:rsidR="00604F75" w:rsidRPr="008F1133">
        <w:rPr>
          <w:b/>
        </w:rPr>
        <w:t>číslem oddílu</w:t>
      </w:r>
      <w:r w:rsidR="00604F75">
        <w:t xml:space="preserve"> </w:t>
      </w:r>
      <w:r w:rsidR="001D71D4">
        <w:t xml:space="preserve">(tři </w:t>
      </w:r>
      <w:r w:rsidRPr="001718CE">
        <w:t xml:space="preserve">úrovně číslování, za poslední číslicí </w:t>
      </w:r>
      <w:r w:rsidRPr="001D71D4">
        <w:t>se nikdy nepíše tečka</w:t>
      </w:r>
      <w:r w:rsidR="001D71D4" w:rsidRPr="001D71D4">
        <w:t>,</w:t>
      </w:r>
      <w:r w:rsidRPr="001D71D4">
        <w:t xml:space="preserve"> </w:t>
      </w:r>
      <w:r w:rsidRPr="001718CE">
        <w:t xml:space="preserve">číslování </w:t>
      </w:r>
      <w:r w:rsidR="0052552E">
        <w:t>je</w:t>
      </w:r>
      <w:r w:rsidRPr="001718CE">
        <w:t xml:space="preserve"> nastaveno automatick</w:t>
      </w:r>
      <w:r w:rsidR="001D71D4">
        <w:t>y</w:t>
      </w:r>
      <w:r w:rsidRPr="001718CE">
        <w:t>)</w:t>
      </w:r>
      <w:r w:rsidR="005C445E">
        <w:t xml:space="preserve">, </w:t>
      </w:r>
      <w:r w:rsidR="001D71D4">
        <w:t>následuje znak tabulátoru a po něm samotný název</w:t>
      </w:r>
      <w:r w:rsidR="001D71D4" w:rsidRPr="001D71D4">
        <w:t xml:space="preserve"> </w:t>
      </w:r>
      <w:r w:rsidR="001D71D4">
        <w:t>odstavce</w:t>
      </w:r>
      <w:r w:rsidRPr="001718CE">
        <w:t xml:space="preserve">. </w:t>
      </w:r>
    </w:p>
    <w:p w14:paraId="04E0D1B7" w14:textId="77777777" w:rsidR="001B07E8" w:rsidRPr="001718CE" w:rsidRDefault="001B07E8" w:rsidP="003357C5">
      <w:pPr>
        <w:pStyle w:val="Nadpis4"/>
      </w:pPr>
      <w:bookmarkStart w:id="40" w:name="_Toc216500404"/>
      <w:bookmarkStart w:id="41" w:name="_Toc216500591"/>
      <w:bookmarkStart w:id="42" w:name="_Toc216503418"/>
      <w:bookmarkStart w:id="43" w:name="_Toc179453034"/>
      <w:r w:rsidRPr="00CB65C1">
        <w:t>Nadpis</w:t>
      </w:r>
      <w:r w:rsidRPr="001718CE">
        <w:t xml:space="preserve"> čtvrté úrovně</w:t>
      </w:r>
      <w:bookmarkEnd w:id="40"/>
      <w:bookmarkEnd w:id="41"/>
      <w:bookmarkEnd w:id="42"/>
      <w:bookmarkEnd w:id="43"/>
      <w:r w:rsidR="003357C5">
        <w:t xml:space="preserve"> </w:t>
      </w:r>
    </w:p>
    <w:p w14:paraId="3FDA1C9E" w14:textId="04576203" w:rsidR="001B07E8" w:rsidRPr="001718CE" w:rsidRDefault="001B07E8" w:rsidP="00D9762F">
      <w:r w:rsidRPr="001718CE">
        <w:t>Nadpis</w:t>
      </w:r>
      <w:r w:rsidR="002A0642">
        <w:t>y</w:t>
      </w:r>
      <w:r w:rsidRPr="001718CE">
        <w:t xml:space="preserve"> čtvrté úrovně</w:t>
      </w:r>
      <w:r w:rsidR="002A0642">
        <w:t xml:space="preserve"> jsou formátovány</w:t>
      </w:r>
      <w:r w:rsidRPr="001718CE">
        <w:t xml:space="preserve"> styl</w:t>
      </w:r>
      <w:r w:rsidR="002A0642">
        <w:t>em</w:t>
      </w:r>
      <w:r w:rsidRPr="001718CE">
        <w:t xml:space="preserve"> </w:t>
      </w:r>
      <w:r w:rsidR="00D9762F" w:rsidRPr="00D9762F">
        <w:rPr>
          <w:b/>
        </w:rPr>
        <w:t>NADPIS 4</w:t>
      </w:r>
      <w:r w:rsidR="002A0642">
        <w:t>, který</w:t>
      </w:r>
      <w:r w:rsidRPr="001718CE">
        <w:t xml:space="preserve"> je </w:t>
      </w:r>
      <w:r w:rsidR="002A0642">
        <w:t>nastaven na</w:t>
      </w:r>
      <w:r w:rsidR="002A0642" w:rsidRPr="001718CE">
        <w:t xml:space="preserve"> </w:t>
      </w:r>
      <w:r w:rsidRPr="001718CE">
        <w:t>velikost písma 12 b</w:t>
      </w:r>
      <w:r w:rsidR="00D9762F">
        <w:t>odů</w:t>
      </w:r>
      <w:r w:rsidRPr="001718CE">
        <w:t xml:space="preserve">, </w:t>
      </w:r>
      <w:r w:rsidR="002A0642">
        <w:t xml:space="preserve">font </w:t>
      </w:r>
      <w:proofErr w:type="spellStart"/>
      <w:r w:rsidR="002A0642" w:rsidRPr="001718CE">
        <w:t>Times</w:t>
      </w:r>
      <w:proofErr w:type="spellEnd"/>
      <w:r w:rsidR="002A0642" w:rsidRPr="001718CE">
        <w:t xml:space="preserve"> New Roman</w:t>
      </w:r>
      <w:r w:rsidR="002A0642">
        <w:t>,</w:t>
      </w:r>
      <w:r w:rsidR="002A0642" w:rsidRPr="001718CE">
        <w:t xml:space="preserve"> </w:t>
      </w:r>
      <w:proofErr w:type="spellStart"/>
      <w:r w:rsidR="00D9762F">
        <w:t>bold</w:t>
      </w:r>
      <w:proofErr w:type="spellEnd"/>
      <w:r w:rsidRPr="001718CE">
        <w:t xml:space="preserve">, </w:t>
      </w:r>
      <w:r w:rsidR="00D9762F">
        <w:t>odsazení nadpisu nahoře</w:t>
      </w:r>
      <w:r w:rsidRPr="001718CE">
        <w:t xml:space="preserve"> 12 b</w:t>
      </w:r>
      <w:r w:rsidR="002A0642">
        <w:t>,</w:t>
      </w:r>
      <w:r w:rsidR="00B517EC">
        <w:t xml:space="preserve"> </w:t>
      </w:r>
      <w:r w:rsidR="00D9762F">
        <w:t>dole</w:t>
      </w:r>
      <w:r w:rsidR="00B517EC">
        <w:t xml:space="preserve"> 6 b</w:t>
      </w:r>
      <w:r w:rsidRPr="001718CE">
        <w:t xml:space="preserve">. </w:t>
      </w:r>
    </w:p>
    <w:p w14:paraId="2D88A9A6" w14:textId="7BD82DDD" w:rsidR="001B07E8" w:rsidRPr="00195E46" w:rsidRDefault="001B07E8" w:rsidP="001B07E8">
      <w:r w:rsidRPr="001718CE">
        <w:lastRenderedPageBreak/>
        <w:t xml:space="preserve">Nadpisy čtvrté úrovně </w:t>
      </w:r>
      <w:r w:rsidR="0036760F">
        <w:t xml:space="preserve">začínají </w:t>
      </w:r>
      <w:r w:rsidR="00871463" w:rsidRPr="008F1133">
        <w:rPr>
          <w:b/>
        </w:rPr>
        <w:t>číslem oddílu</w:t>
      </w:r>
      <w:r w:rsidR="00871463">
        <w:t xml:space="preserve"> </w:t>
      </w:r>
      <w:r w:rsidR="0036760F">
        <w:t>(</w:t>
      </w:r>
      <w:r w:rsidRPr="001718CE">
        <w:t xml:space="preserve">čtyři úrovně číslování, za poslední číslicí se </w:t>
      </w:r>
      <w:r w:rsidRPr="0036760F">
        <w:t>nikdy nepíše tečka</w:t>
      </w:r>
      <w:r w:rsidR="0036760F">
        <w:t>,</w:t>
      </w:r>
      <w:r w:rsidRPr="001718CE">
        <w:t xml:space="preserve"> číslování </w:t>
      </w:r>
      <w:r w:rsidR="0052552E">
        <w:t>je</w:t>
      </w:r>
      <w:r w:rsidRPr="001718CE">
        <w:t xml:space="preserve"> nastaveno automatick</w:t>
      </w:r>
      <w:r w:rsidR="0036760F">
        <w:t>y</w:t>
      </w:r>
      <w:r w:rsidRPr="001718CE">
        <w:t>)</w:t>
      </w:r>
      <w:r w:rsidR="005C445E">
        <w:t xml:space="preserve">, </w:t>
      </w:r>
      <w:r w:rsidR="0036760F">
        <w:t>následuje znak tabulátoru a po něm samotný název</w:t>
      </w:r>
      <w:r w:rsidR="0036760F" w:rsidRPr="001D71D4">
        <w:t xml:space="preserve"> </w:t>
      </w:r>
      <w:r w:rsidR="0036760F">
        <w:t>odstavce</w:t>
      </w:r>
      <w:r w:rsidR="0036760F" w:rsidRPr="001718CE">
        <w:t>.</w:t>
      </w:r>
      <w:r w:rsidR="0036760F">
        <w:t xml:space="preserve"> </w:t>
      </w:r>
    </w:p>
    <w:p w14:paraId="6EE10D62" w14:textId="119D3112" w:rsidR="002F111A" w:rsidRPr="00DD6128" w:rsidRDefault="001B07E8" w:rsidP="00FF3F1B">
      <w:pPr>
        <w:rPr>
          <w:color w:val="FF0000"/>
        </w:rPr>
      </w:pPr>
      <w:r w:rsidRPr="00195E46">
        <w:t xml:space="preserve">Strukturujte publikaci tak, </w:t>
      </w:r>
      <w:r w:rsidRPr="00D9762F">
        <w:rPr>
          <w:b/>
        </w:rPr>
        <w:t>aby</w:t>
      </w:r>
      <w:r w:rsidR="00097FE6" w:rsidRPr="00D9762F">
        <w:rPr>
          <w:b/>
        </w:rPr>
        <w:t xml:space="preserve"> byl</w:t>
      </w:r>
      <w:r w:rsidRPr="00D9762F">
        <w:rPr>
          <w:b/>
        </w:rPr>
        <w:t xml:space="preserve"> nadpis čtvrté úrovně poslední</w:t>
      </w:r>
      <w:r w:rsidR="00097FE6" w:rsidRPr="00D9762F">
        <w:rPr>
          <w:b/>
        </w:rPr>
        <w:t>m</w:t>
      </w:r>
      <w:r w:rsidRPr="00D9762F">
        <w:rPr>
          <w:b/>
        </w:rPr>
        <w:t xml:space="preserve"> číslovaný</w:t>
      </w:r>
      <w:r w:rsidR="00097FE6" w:rsidRPr="00D9762F">
        <w:rPr>
          <w:b/>
        </w:rPr>
        <w:t>m</w:t>
      </w:r>
      <w:r w:rsidRPr="00D9762F">
        <w:rPr>
          <w:b/>
        </w:rPr>
        <w:t xml:space="preserve"> nadpis</w:t>
      </w:r>
      <w:r w:rsidR="00097FE6" w:rsidRPr="00D9762F">
        <w:rPr>
          <w:b/>
        </w:rPr>
        <w:t>em</w:t>
      </w:r>
      <w:r w:rsidRPr="00DD6128">
        <w:rPr>
          <w:color w:val="FF0000"/>
        </w:rPr>
        <w:t xml:space="preserve">. </w:t>
      </w:r>
      <w:r w:rsidR="002F111A" w:rsidRPr="00F523B1">
        <w:t>Pokud p</w:t>
      </w:r>
      <w:r w:rsidR="00DD6128" w:rsidRPr="00F523B1">
        <w:t>otřebuje</w:t>
      </w:r>
      <w:r w:rsidR="002F111A" w:rsidRPr="00F523B1">
        <w:t xml:space="preserve"> v publikaci použít</w:t>
      </w:r>
      <w:r w:rsidR="0066731C" w:rsidRPr="00F523B1">
        <w:t xml:space="preserve"> </w:t>
      </w:r>
      <w:r w:rsidR="00DD6128" w:rsidRPr="00F523B1">
        <w:t xml:space="preserve">další členění textu, zvolte </w:t>
      </w:r>
      <w:r w:rsidR="0066731C" w:rsidRPr="00F523B1">
        <w:t xml:space="preserve">nižší </w:t>
      </w:r>
      <w:r w:rsidR="0066731C" w:rsidRPr="00F523B1">
        <w:rPr>
          <w:b/>
        </w:rPr>
        <w:t>nečíslované</w:t>
      </w:r>
      <w:r w:rsidR="0066731C" w:rsidRPr="00F523B1">
        <w:t xml:space="preserve"> úrovně nadpisů</w:t>
      </w:r>
      <w:r w:rsidR="00DD6128" w:rsidRPr="00F523B1">
        <w:t>.</w:t>
      </w:r>
      <w:r w:rsidR="0066731C" w:rsidRPr="00F523B1">
        <w:t xml:space="preserve"> </w:t>
      </w:r>
      <w:r w:rsidR="00DD6128" w:rsidRPr="00F523B1">
        <w:t>K</w:t>
      </w:r>
      <w:r w:rsidR="0066731C" w:rsidRPr="00F523B1">
        <w:t xml:space="preserve"> jejich zvýraznění </w:t>
      </w:r>
      <w:r w:rsidR="00DD6128" w:rsidRPr="00F523B1">
        <w:rPr>
          <w:b/>
        </w:rPr>
        <w:t>nepoužívejte</w:t>
      </w:r>
      <w:r w:rsidR="00DD6128" w:rsidRPr="00F523B1">
        <w:t xml:space="preserve"> </w:t>
      </w:r>
      <w:r w:rsidR="0066731C" w:rsidRPr="00F523B1">
        <w:t>kurz</w:t>
      </w:r>
      <w:r w:rsidR="00DD6128" w:rsidRPr="00F523B1">
        <w:t>í</w:t>
      </w:r>
      <w:r w:rsidR="0066731C" w:rsidRPr="00F523B1">
        <w:t>vu nebo podtržení</w:t>
      </w:r>
      <w:r w:rsidR="0099747B" w:rsidRPr="00F523B1">
        <w:t xml:space="preserve"> a </w:t>
      </w:r>
      <w:r w:rsidR="00DD6128" w:rsidRPr="00F523B1">
        <w:t>odsazení</w:t>
      </w:r>
      <w:r w:rsidR="00097FE6" w:rsidRPr="00F523B1">
        <w:t xml:space="preserve"> před a za nadpisem </w:t>
      </w:r>
      <w:r w:rsidR="0099747B" w:rsidRPr="00F523B1">
        <w:t>nastavte na 6</w:t>
      </w:r>
      <w:r w:rsidR="00DE6475" w:rsidRPr="00F523B1">
        <w:t xml:space="preserve"> </w:t>
      </w:r>
      <w:r w:rsidR="0099747B" w:rsidRPr="00F523B1">
        <w:t>b.</w:t>
      </w:r>
    </w:p>
    <w:p w14:paraId="4ACB5EC3" w14:textId="61ACC47A" w:rsidR="001B07E8" w:rsidRPr="00195E46" w:rsidRDefault="001B07E8" w:rsidP="0052552E">
      <w:pPr>
        <w:pStyle w:val="Nadpis1"/>
      </w:pPr>
      <w:bookmarkStart w:id="44" w:name="_Toc216500405"/>
      <w:bookmarkStart w:id="45" w:name="_Toc216500592"/>
      <w:bookmarkStart w:id="46" w:name="_Toc216503419"/>
      <w:bookmarkStart w:id="47" w:name="_Toc179453035"/>
      <w:r w:rsidRPr="00744943">
        <w:lastRenderedPageBreak/>
        <w:t>Stručné</w:t>
      </w:r>
      <w:r w:rsidR="00DD6128" w:rsidRPr="00744943">
        <w:t xml:space="preserve"> </w:t>
      </w:r>
      <w:r w:rsidRPr="00744943">
        <w:t>pokyny</w:t>
      </w:r>
      <w:r w:rsidR="00DD6128" w:rsidRPr="00744943">
        <w:t xml:space="preserve"> </w:t>
      </w:r>
      <w:r w:rsidRPr="00744943">
        <w:t>pro</w:t>
      </w:r>
      <w:r w:rsidR="00376FCB">
        <w:t xml:space="preserve"> </w:t>
      </w:r>
      <w:r w:rsidRPr="00195E46">
        <w:t>psaní</w:t>
      </w:r>
      <w:r w:rsidR="0044338A">
        <w:t xml:space="preserve"> </w:t>
      </w:r>
      <w:r w:rsidRPr="00195E46">
        <w:t>publikací</w:t>
      </w:r>
      <w:bookmarkEnd w:id="44"/>
      <w:bookmarkEnd w:id="45"/>
      <w:bookmarkEnd w:id="46"/>
      <w:bookmarkEnd w:id="47"/>
    </w:p>
    <w:p w14:paraId="76FF49E9" w14:textId="7B1F45E4" w:rsidR="00195E46" w:rsidRDefault="001B07E8" w:rsidP="00195E46">
      <w:pPr>
        <w:pStyle w:val="Normlnprvnodstavec"/>
      </w:pPr>
      <w:r w:rsidRPr="00195E46">
        <w:t>Při psaní odborného chemického a matematického textu používejte zásadně jednotnou terminologii, chemickou nomenklaturu, zákonné jednotky SI a dodržujte prosím zásady odborného publikování.</w:t>
      </w:r>
    </w:p>
    <w:p w14:paraId="548EE0CE" w14:textId="270792D2" w:rsidR="007E69F1" w:rsidRPr="00195E46" w:rsidRDefault="007E69F1" w:rsidP="007E69F1">
      <w:r w:rsidRPr="00AE327B">
        <w:t>Respektujte pravidla interpunkce předepsaná gramatickými nebo odbornými pře</w:t>
      </w:r>
      <w:r>
        <w:t>d</w:t>
      </w:r>
      <w:r w:rsidRPr="00AE327B">
        <w:t xml:space="preserve">pisy: mezera </w:t>
      </w:r>
      <w:r w:rsidRPr="00AE327B">
        <w:rPr>
          <w:b/>
        </w:rPr>
        <w:t>musí být za</w:t>
      </w:r>
      <w:r w:rsidRPr="00AE327B">
        <w:t xml:space="preserve"> čárkou (</w:t>
      </w:r>
      <w:r w:rsidR="0088708B">
        <w:t>nejedná-li se o</w:t>
      </w:r>
      <w:r w:rsidRPr="00AE327B">
        <w:t xml:space="preserve"> desetinné znaménko), </w:t>
      </w:r>
      <w:r w:rsidRPr="00AE327B">
        <w:rPr>
          <w:b/>
        </w:rPr>
        <w:t>za</w:t>
      </w:r>
      <w:r w:rsidRPr="00AE327B">
        <w:t xml:space="preserve"> tečkou (</w:t>
      </w:r>
      <w:r w:rsidR="0088708B">
        <w:t>nejedná-li se</w:t>
      </w:r>
      <w:r w:rsidRPr="00AE327B">
        <w:t xml:space="preserve"> o elektronické nebo internetové adresy), </w:t>
      </w:r>
      <w:r w:rsidRPr="00AE327B">
        <w:rPr>
          <w:b/>
        </w:rPr>
        <w:t>za</w:t>
      </w:r>
      <w:r w:rsidRPr="00AE327B">
        <w:t xml:space="preserve"> středníkem nebo dvojtečkou, ale </w:t>
      </w:r>
      <w:r w:rsidRPr="00AE327B">
        <w:rPr>
          <w:b/>
        </w:rPr>
        <w:t>nikdy</w:t>
      </w:r>
      <w:r w:rsidRPr="00AE327B">
        <w:t xml:space="preserve"> před těmito </w:t>
      </w:r>
      <w:r w:rsidRPr="00744943">
        <w:t>znaménky.</w:t>
      </w:r>
      <w:r w:rsidR="00DD6128" w:rsidRPr="00744943">
        <w:t xml:space="preserve"> Používejte české uvozovky.</w:t>
      </w:r>
    </w:p>
    <w:p w14:paraId="085334DA" w14:textId="3847C81E" w:rsidR="007E69F1" w:rsidRDefault="007E69F1" w:rsidP="007E69F1">
      <w:r w:rsidRPr="00195E46">
        <w:t xml:space="preserve">Dbejte </w:t>
      </w:r>
      <w:r>
        <w:t>prosím</w:t>
      </w:r>
      <w:r w:rsidRPr="00195E46">
        <w:t xml:space="preserve"> na to, abyste měli nastavený jazyk s příslušnou kontrolou pravopisu a</w:t>
      </w:r>
      <w:r>
        <w:t> </w:t>
      </w:r>
      <w:r w:rsidRPr="00195E46">
        <w:t xml:space="preserve">dělení slov </w:t>
      </w:r>
      <w:r w:rsidR="00DD6128">
        <w:t>(</w:t>
      </w:r>
      <w:r w:rsidR="007744C1" w:rsidRPr="00195E46">
        <w:t>v šabloně</w:t>
      </w:r>
      <w:r w:rsidRPr="00195E46">
        <w:t xml:space="preserve"> je </w:t>
      </w:r>
      <w:r w:rsidR="007744C1" w:rsidRPr="00195E46">
        <w:t xml:space="preserve">vše </w:t>
      </w:r>
      <w:r w:rsidRPr="00195E46">
        <w:t>již nastaveno</w:t>
      </w:r>
      <w:r w:rsidR="00DD6128">
        <w:t>)</w:t>
      </w:r>
      <w:r w:rsidRPr="00195E46">
        <w:t>.</w:t>
      </w:r>
      <w:r>
        <w:t xml:space="preserve"> Respektujte rovněž pravidla pro </w:t>
      </w:r>
      <w:r w:rsidRPr="00195E46">
        <w:t>rozdělování textu do řádek (řádkov</w:t>
      </w:r>
      <w:r>
        <w:t>ý</w:t>
      </w:r>
      <w:r w:rsidRPr="00195E46">
        <w:t xml:space="preserve"> zlom).</w:t>
      </w:r>
    </w:p>
    <w:p w14:paraId="3AC35F23" w14:textId="77777777" w:rsidR="001B07E8" w:rsidRDefault="001B07E8" w:rsidP="0088252F">
      <w:pPr>
        <w:pStyle w:val="Nadpis2"/>
      </w:pPr>
      <w:bookmarkStart w:id="48" w:name="_Toc216500406"/>
      <w:bookmarkStart w:id="49" w:name="_Toc216500593"/>
      <w:bookmarkStart w:id="50" w:name="_Toc216503420"/>
      <w:bookmarkStart w:id="51" w:name="_Toc179453036"/>
      <w:r w:rsidRPr="00195E46">
        <w:t>Veličiny a jednotky</w:t>
      </w:r>
      <w:bookmarkEnd w:id="48"/>
      <w:bookmarkEnd w:id="49"/>
      <w:bookmarkEnd w:id="50"/>
      <w:bookmarkEnd w:id="51"/>
    </w:p>
    <w:p w14:paraId="7425A657" w14:textId="77777777" w:rsidR="006C34EC" w:rsidRDefault="006C34EC" w:rsidP="006C34EC">
      <w:pPr>
        <w:pStyle w:val="Normlnprvnodstavec"/>
        <w:rPr>
          <w:b/>
        </w:rPr>
      </w:pPr>
      <w:r>
        <w:t>Veličiny se označují jedním písmenem latinské nebo řecké abecedy, a to v souladu s</w:t>
      </w:r>
      <w:r w:rsidR="001E39A3">
        <w:t> </w:t>
      </w:r>
      <w:r>
        <w:t>příslušným doporučením.</w:t>
      </w:r>
      <w:r w:rsidRPr="006C34EC">
        <w:t xml:space="preserve"> </w:t>
      </w:r>
      <w:r>
        <w:t xml:space="preserve">Symboly fyzikálních veličin se píší </w:t>
      </w:r>
      <w:r>
        <w:rPr>
          <w:b/>
        </w:rPr>
        <w:t>vždy kurzívou.</w:t>
      </w:r>
    </w:p>
    <w:p w14:paraId="4675C870" w14:textId="77777777" w:rsidR="005C5DBC" w:rsidRDefault="006C34EC" w:rsidP="00BC2F4B">
      <w:r w:rsidRPr="004E1E91">
        <w:rPr>
          <w:b/>
        </w:rPr>
        <w:t>Názvy jednotek</w:t>
      </w:r>
      <w:r>
        <w:t xml:space="preserve"> se píší vždy s malým počátečním písmenem (metr, kilogram, kelvin, ampér).</w:t>
      </w:r>
      <w:r w:rsidRPr="00EE230D">
        <w:t xml:space="preserve"> </w:t>
      </w:r>
      <w:r>
        <w:t xml:space="preserve">Názvy jednotek se normálně skloňují (1 mol, i v 1 molu). </w:t>
      </w:r>
    </w:p>
    <w:p w14:paraId="636B55A2" w14:textId="38E9C737" w:rsidR="006C34EC" w:rsidRDefault="006C34EC" w:rsidP="00BC2F4B">
      <w:r w:rsidRPr="004E1E91">
        <w:rPr>
          <w:b/>
        </w:rPr>
        <w:t>Z</w:t>
      </w:r>
      <w:r>
        <w:rPr>
          <w:b/>
        </w:rPr>
        <w:t>nač</w:t>
      </w:r>
      <w:r w:rsidRPr="004E1E91">
        <w:rPr>
          <w:b/>
        </w:rPr>
        <w:t>ky jednotek</w:t>
      </w:r>
      <w:r>
        <w:t xml:space="preserve"> se píší </w:t>
      </w:r>
      <w:r>
        <w:rPr>
          <w:b/>
        </w:rPr>
        <w:t xml:space="preserve">zásadně </w:t>
      </w:r>
      <w:r w:rsidR="007744C1">
        <w:rPr>
          <w:b/>
        </w:rPr>
        <w:t>obyčejně</w:t>
      </w:r>
      <w:r w:rsidR="0088708B">
        <w:rPr>
          <w:b/>
        </w:rPr>
        <w:t xml:space="preserve"> </w:t>
      </w:r>
      <w:r w:rsidR="0088708B">
        <w:t>(</w:t>
      </w:r>
      <w:proofErr w:type="spellStart"/>
      <w:r w:rsidR="007744C1">
        <w:t>reg</w:t>
      </w:r>
      <w:proofErr w:type="spellEnd"/>
      <w:r w:rsidR="007744C1">
        <w:t xml:space="preserve">., </w:t>
      </w:r>
      <w:r w:rsidR="0088708B">
        <w:t>ne kurz</w:t>
      </w:r>
      <w:r w:rsidR="007744C1">
        <w:t>í</w:t>
      </w:r>
      <w:r w:rsidR="0088708B">
        <w:t>vou)</w:t>
      </w:r>
      <w:r w:rsidRPr="006C34EC">
        <w:t>.</w:t>
      </w:r>
      <w:r>
        <w:t xml:space="preserve"> Mezi číslem a značkou jednotky je </w:t>
      </w:r>
      <w:r>
        <w:rPr>
          <w:b/>
        </w:rPr>
        <w:t>vždy</w:t>
      </w:r>
      <w:r>
        <w:t xml:space="preserve"> </w:t>
      </w:r>
      <w:r w:rsidRPr="007744C1">
        <w:t>mezera</w:t>
      </w:r>
      <w:r>
        <w:t>. Složené jednotky doporučujeme psát oddělené pouze mezerou, se zápornými exponenty, např. Pa s, J K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> kg</w:t>
      </w:r>
      <w:r>
        <w:rPr>
          <w:vertAlign w:val="superscript"/>
        </w:rPr>
        <w:sym w:font="Symbol" w:char="F02D"/>
      </w:r>
      <w:r>
        <w:rPr>
          <w:vertAlign w:val="superscript"/>
        </w:rPr>
        <w:t>1</w:t>
      </w:r>
      <w:r>
        <w:t>.</w:t>
      </w:r>
      <w:r w:rsidR="00BC2F4B">
        <w:t xml:space="preserve"> U veličiny se jednotky uvádějí buď za lomítkem nebo v kulatých závorkách, nikdy se neuvádějí v závorkách hranatých.</w:t>
      </w:r>
    </w:p>
    <w:p w14:paraId="2DE10997" w14:textId="48D96DC9" w:rsidR="007744C1" w:rsidRPr="00F17B01" w:rsidRDefault="006C34EC" w:rsidP="00F17B01">
      <w:pPr>
        <w:rPr>
          <w:color w:val="FF0000"/>
        </w:rPr>
      </w:pPr>
      <w:r>
        <w:rPr>
          <w:b/>
        </w:rPr>
        <w:t>Základním pravidlem pro označování veličin a jednotek je JEDNOTNOST v</w:t>
      </w:r>
      <w:r w:rsidR="001E39A3">
        <w:rPr>
          <w:b/>
        </w:rPr>
        <w:t> </w:t>
      </w:r>
      <w:r>
        <w:rPr>
          <w:b/>
        </w:rPr>
        <w:t>celém díle a respektování odborných doporučení.</w:t>
      </w:r>
      <w:r w:rsidR="00F17B01">
        <w:rPr>
          <w:b/>
        </w:rPr>
        <w:t xml:space="preserve"> </w:t>
      </w:r>
      <w:r w:rsidR="00F17B01">
        <w:t>Pokud máte zájem o podrobnější informace prostudujte si publikaci</w:t>
      </w:r>
      <w:r w:rsidR="005D73E4">
        <w:t>:</w:t>
      </w:r>
      <w:r w:rsidR="00F17B01">
        <w:rPr>
          <w:b/>
        </w:rPr>
        <w:t xml:space="preserve"> </w:t>
      </w:r>
      <w:r w:rsidR="007744C1" w:rsidRPr="00F17B01">
        <w:rPr>
          <w:shd w:val="clear" w:color="auto" w:fill="FFFFFF"/>
        </w:rPr>
        <w:t>JULÁKOVÁ, Eva. </w:t>
      </w:r>
      <w:r w:rsidR="007744C1" w:rsidRPr="00F17B01">
        <w:rPr>
          <w:i/>
          <w:iCs/>
          <w:shd w:val="clear" w:color="auto" w:fill="FFFFFF"/>
        </w:rPr>
        <w:t>Jak prezentovat odborné výsledky: průvodce pro autory, lektory, studenty i začínající redaktory technické literatury</w:t>
      </w:r>
      <w:r w:rsidR="007744C1" w:rsidRPr="00F17B01">
        <w:rPr>
          <w:shd w:val="clear" w:color="auto" w:fill="FFFFFF"/>
        </w:rPr>
        <w:t>. 2. upravené vydání. Praha: Vysoká škola chemicko-technologická v Praze, 2023. ISBN 978-80-7592-232-8.</w:t>
      </w:r>
    </w:p>
    <w:p w14:paraId="356D1250" w14:textId="77777777" w:rsidR="001B07E8" w:rsidRDefault="001B07E8" w:rsidP="0088252F">
      <w:pPr>
        <w:pStyle w:val="Nadpis2"/>
      </w:pPr>
      <w:bookmarkStart w:id="52" w:name="_Toc216500407"/>
      <w:bookmarkStart w:id="53" w:name="_Toc216500594"/>
      <w:bookmarkStart w:id="54" w:name="_Toc216503421"/>
      <w:bookmarkStart w:id="55" w:name="_Toc179453037"/>
      <w:r w:rsidRPr="00195E46">
        <w:t>Tabulky</w:t>
      </w:r>
      <w:bookmarkEnd w:id="52"/>
      <w:bookmarkEnd w:id="53"/>
      <w:bookmarkEnd w:id="54"/>
      <w:bookmarkEnd w:id="55"/>
    </w:p>
    <w:p w14:paraId="0027010F" w14:textId="5539975F" w:rsidR="00EE5D77" w:rsidRDefault="00D15014" w:rsidP="00EE5D77">
      <w:pPr>
        <w:pStyle w:val="Normlnprvnodstavec"/>
      </w:pPr>
      <w:r w:rsidRPr="00195E46">
        <w:t>Na tabulku</w:t>
      </w:r>
      <w:r>
        <w:t xml:space="preserve"> se </w:t>
      </w:r>
      <w:r w:rsidRPr="00195E46">
        <w:t>v</w:t>
      </w:r>
      <w:r>
        <w:t xml:space="preserve"> </w:t>
      </w:r>
      <w:r w:rsidRPr="00195E46">
        <w:t>textu</w:t>
      </w:r>
      <w:r>
        <w:t xml:space="preserve"> </w:t>
      </w:r>
      <w:r w:rsidR="00DD1911">
        <w:t xml:space="preserve">vždy </w:t>
      </w:r>
      <w:r>
        <w:t>odkazuje</w:t>
      </w:r>
      <w:r w:rsidR="00DD1911">
        <w:t>,</w:t>
      </w:r>
      <w:r>
        <w:t xml:space="preserve"> např. „... uvedeno v </w:t>
      </w:r>
      <w:r w:rsidR="00E50F49">
        <w:rPr>
          <w:b/>
        </w:rPr>
        <w:t>T</w:t>
      </w:r>
      <w:r w:rsidRPr="004E5C43">
        <w:rPr>
          <w:b/>
        </w:rPr>
        <w:t>ab. 1.1</w:t>
      </w:r>
      <w:r w:rsidR="00C2701F" w:rsidRPr="00C2701F">
        <w:t>,</w:t>
      </w:r>
      <w:r>
        <w:t xml:space="preserve"> ...“</w:t>
      </w:r>
      <w:r w:rsidR="007744C1">
        <w:t xml:space="preserve">, </w:t>
      </w:r>
      <w:r>
        <w:t xml:space="preserve">„(viz </w:t>
      </w:r>
      <w:r w:rsidR="00E50F49">
        <w:rPr>
          <w:b/>
        </w:rPr>
        <w:t>T</w:t>
      </w:r>
      <w:r w:rsidRPr="004E5C43">
        <w:rPr>
          <w:b/>
        </w:rPr>
        <w:t>ab. 1.1</w:t>
      </w:r>
      <w:r>
        <w:t>)“</w:t>
      </w:r>
      <w:r w:rsidR="007744C1" w:rsidRPr="007744C1">
        <w:t xml:space="preserve"> </w:t>
      </w:r>
      <w:r w:rsidR="007744C1">
        <w:t>nebo jen „(</w:t>
      </w:r>
      <w:r w:rsidR="007744C1">
        <w:rPr>
          <w:b/>
        </w:rPr>
        <w:t>T</w:t>
      </w:r>
      <w:r w:rsidR="007744C1" w:rsidRPr="004E5C43">
        <w:rPr>
          <w:b/>
        </w:rPr>
        <w:t>ab. 1.1</w:t>
      </w:r>
      <w:r w:rsidR="007744C1">
        <w:t>)“</w:t>
      </w:r>
      <w:r>
        <w:t>.</w:t>
      </w:r>
      <w:r w:rsidR="00EE5D77">
        <w:t xml:space="preserve"> </w:t>
      </w:r>
      <w:r w:rsidR="00EE5D77" w:rsidRPr="001718CE">
        <w:t xml:space="preserve">Tabulka by měla být optimálně </w:t>
      </w:r>
      <w:r w:rsidR="00EE5D77">
        <w:t xml:space="preserve">upravena </w:t>
      </w:r>
      <w:r w:rsidR="00EE5D77" w:rsidRPr="004E5C43">
        <w:rPr>
          <w:b/>
        </w:rPr>
        <w:t xml:space="preserve">na plnou šířku </w:t>
      </w:r>
      <w:r w:rsidR="00EE5D77" w:rsidRPr="008F1133">
        <w:t>textu (</w:t>
      </w:r>
      <w:r w:rsidR="00CB49AC">
        <w:t xml:space="preserve">Pravé tlačítko myši na tabulce </w:t>
      </w:r>
      <w:r w:rsidR="00CB49AC">
        <w:rPr>
          <w:lang w:val="en-GB"/>
        </w:rPr>
        <w:t xml:space="preserve">→ </w:t>
      </w:r>
      <w:proofErr w:type="spellStart"/>
      <w:r w:rsidR="00CB49AC">
        <w:rPr>
          <w:lang w:val="en-GB"/>
        </w:rPr>
        <w:t>Přizpůsobit</w:t>
      </w:r>
      <w:proofErr w:type="spellEnd"/>
      <w:r w:rsidR="00CB49AC">
        <w:rPr>
          <w:lang w:val="en-GB"/>
        </w:rPr>
        <w:t xml:space="preserve"> →</w:t>
      </w:r>
      <w:r w:rsidR="00CB49AC">
        <w:t xml:space="preserve"> </w:t>
      </w:r>
      <w:r w:rsidR="00EE5D77" w:rsidRPr="008F1133">
        <w:t>Přizpůsobit oknu)</w:t>
      </w:r>
      <w:r w:rsidR="00EE5D77">
        <w:t xml:space="preserve">, je-li to možné. </w:t>
      </w:r>
      <w:r w:rsidR="00EE5D77" w:rsidRPr="001718CE">
        <w:t xml:space="preserve"> </w:t>
      </w:r>
    </w:p>
    <w:p w14:paraId="00367597" w14:textId="3FC6900E" w:rsidR="00E45DEF" w:rsidRPr="00EE5D77" w:rsidRDefault="00EE5D77" w:rsidP="00EE5D77">
      <w:r w:rsidRPr="00C12EA5">
        <w:rPr>
          <w:b/>
        </w:rPr>
        <w:t>Specifika tištěné publikace:</w:t>
      </w:r>
      <w:r w:rsidRPr="00C12EA5">
        <w:t xml:space="preserve"> </w:t>
      </w:r>
      <w:r w:rsidR="00E45DEF" w:rsidRPr="00C12EA5">
        <w:t xml:space="preserve">Pokud je to </w:t>
      </w:r>
      <w:r w:rsidR="00DD1911" w:rsidRPr="00C12EA5">
        <w:t>postačující</w:t>
      </w:r>
      <w:r w:rsidR="00E45DEF" w:rsidRPr="00C12EA5">
        <w:t xml:space="preserve">, používejte </w:t>
      </w:r>
      <w:r w:rsidR="00DD1911" w:rsidRPr="00C12EA5">
        <w:t>v</w:t>
      </w:r>
      <w:r w:rsidR="00885C33" w:rsidRPr="00C12EA5">
        <w:t xml:space="preserve"> tištěn</w:t>
      </w:r>
      <w:r w:rsidR="00DD1911" w:rsidRPr="00C12EA5">
        <w:t>ých</w:t>
      </w:r>
      <w:r w:rsidR="00885C33" w:rsidRPr="00C12EA5">
        <w:t xml:space="preserve"> publikac</w:t>
      </w:r>
      <w:r w:rsidR="00DD1911" w:rsidRPr="00C12EA5">
        <w:t>ích pouze</w:t>
      </w:r>
      <w:r w:rsidR="00885C33" w:rsidRPr="00C12EA5">
        <w:t xml:space="preserve"> </w:t>
      </w:r>
      <w:r w:rsidR="00E45DEF" w:rsidRPr="00C12EA5">
        <w:t>černobílé tabulky nebo tabulky v odstínech šedi</w:t>
      </w:r>
      <w:r w:rsidR="006818C6" w:rsidRPr="00C12EA5">
        <w:t xml:space="preserve"> </w:t>
      </w:r>
      <w:r w:rsidR="00DD1911" w:rsidRPr="00C12EA5">
        <w:t>(</w:t>
      </w:r>
      <w:r w:rsidR="002E67B4" w:rsidRPr="00C12EA5">
        <w:t>není</w:t>
      </w:r>
      <w:r w:rsidR="006818C6" w:rsidRPr="00C12EA5">
        <w:t xml:space="preserve">-li celá </w:t>
      </w:r>
      <w:r w:rsidR="002E67B4" w:rsidRPr="00C12EA5">
        <w:t>publikace</w:t>
      </w:r>
      <w:r w:rsidR="006818C6" w:rsidRPr="00C12EA5">
        <w:t xml:space="preserve"> v</w:t>
      </w:r>
      <w:r w:rsidR="00DD1911" w:rsidRPr="00C12EA5">
        <w:t> </w:t>
      </w:r>
      <w:r w:rsidR="006818C6" w:rsidRPr="00C12EA5">
        <w:t>barvě</w:t>
      </w:r>
      <w:r w:rsidR="00DD1911" w:rsidRPr="00C12EA5">
        <w:t>)</w:t>
      </w:r>
      <w:r w:rsidR="00E45DEF" w:rsidRPr="00C12EA5">
        <w:t xml:space="preserve">. Barevnost </w:t>
      </w:r>
      <w:r w:rsidR="006818C6" w:rsidRPr="00C12EA5">
        <w:t>zvyšuje</w:t>
      </w:r>
      <w:r w:rsidR="00E45DEF" w:rsidRPr="00C12EA5">
        <w:t xml:space="preserve"> cenu tisku a následně i cenu </w:t>
      </w:r>
      <w:r w:rsidR="002E67B4" w:rsidRPr="00C12EA5">
        <w:t>publikací</w:t>
      </w:r>
      <w:r w:rsidR="00E45DEF" w:rsidRPr="00C12EA5">
        <w:t xml:space="preserve"> pro studenty.</w:t>
      </w:r>
    </w:p>
    <w:p w14:paraId="76A7BF4A" w14:textId="064786A2" w:rsidR="00245A50" w:rsidRDefault="00245A50" w:rsidP="00245A50">
      <w:pPr>
        <w:pStyle w:val="Nadpis3"/>
      </w:pPr>
      <w:bookmarkStart w:id="56" w:name="_Toc179453038"/>
      <w:r>
        <w:t>Formátování tabulky</w:t>
      </w:r>
      <w:bookmarkEnd w:id="56"/>
    </w:p>
    <w:p w14:paraId="3464688C" w14:textId="1AB8E957" w:rsidR="00D15014" w:rsidRPr="00D15014" w:rsidRDefault="00F80B69" w:rsidP="00245A50">
      <w:pPr>
        <w:pStyle w:val="Normlnprvnodstavec"/>
      </w:pPr>
      <w:r w:rsidRPr="00420390">
        <w:t>Pro</w:t>
      </w:r>
      <w:r>
        <w:t xml:space="preserve"> záhlaví tabulky nastavte styl </w:t>
      </w:r>
      <w:r w:rsidRPr="006818C6">
        <w:rPr>
          <w:b/>
        </w:rPr>
        <w:t>Tabulka záhlaví</w:t>
      </w:r>
      <w:r>
        <w:t xml:space="preserve"> (</w:t>
      </w:r>
      <w:proofErr w:type="spellStart"/>
      <w:r w:rsidR="006818C6">
        <w:t>bold</w:t>
      </w:r>
      <w:proofErr w:type="spellEnd"/>
      <w:r w:rsidR="006818C6">
        <w:t>,</w:t>
      </w:r>
      <w:r>
        <w:t xml:space="preserve"> velikost písma 11 b</w:t>
      </w:r>
      <w:r w:rsidR="006818C6">
        <w:t>odů</w:t>
      </w:r>
      <w:r>
        <w:t xml:space="preserve">). </w:t>
      </w:r>
      <w:r w:rsidR="00245A50">
        <w:t xml:space="preserve"> </w:t>
      </w:r>
      <w:r w:rsidR="00D15014">
        <w:t>Pro</w:t>
      </w:r>
      <w:r w:rsidR="00F209B1">
        <w:t xml:space="preserve"> </w:t>
      </w:r>
      <w:r>
        <w:t xml:space="preserve">vlastní </w:t>
      </w:r>
      <w:r w:rsidR="00F209B1">
        <w:t>obsah tabulky</w:t>
      </w:r>
      <w:r w:rsidR="00D15014">
        <w:t xml:space="preserve"> zvolte styl </w:t>
      </w:r>
      <w:r w:rsidR="00D15014" w:rsidRPr="006818C6">
        <w:rPr>
          <w:b/>
        </w:rPr>
        <w:t>Tabulka</w:t>
      </w:r>
      <w:r w:rsidR="00D15014">
        <w:t xml:space="preserve"> (velikost</w:t>
      </w:r>
      <w:r w:rsidR="00F209B1">
        <w:t xml:space="preserve"> písma</w:t>
      </w:r>
      <w:r w:rsidR="00D15014">
        <w:t xml:space="preserve"> 11 b)</w:t>
      </w:r>
      <w:r>
        <w:t>.</w:t>
      </w:r>
      <w:r w:rsidR="00D15014">
        <w:t xml:space="preserve"> </w:t>
      </w:r>
      <w:r>
        <w:t xml:space="preserve">Zarovnání textu v záhlaví i ve vlastní tabulce </w:t>
      </w:r>
      <w:r w:rsidR="00F209B1">
        <w:t xml:space="preserve">však musíte nastavit </w:t>
      </w:r>
      <w:r w:rsidR="00D15014">
        <w:t xml:space="preserve">podle </w:t>
      </w:r>
      <w:r>
        <w:t>následujících pravidel</w:t>
      </w:r>
      <w:r w:rsidR="00AB649F">
        <w:t xml:space="preserve">. </w:t>
      </w:r>
    </w:p>
    <w:p w14:paraId="0F90D82D" w14:textId="38AA10C4" w:rsidR="00AB649F" w:rsidRDefault="00AB649F" w:rsidP="008F594B">
      <w:pPr>
        <w:pStyle w:val="Seznamsodrkami"/>
      </w:pPr>
      <w:r>
        <w:lastRenderedPageBreak/>
        <w:t>P</w:t>
      </w:r>
      <w:r w:rsidR="006E0BB1" w:rsidRPr="008F594B">
        <w:t>ro první sloupec včetně záhlaví</w:t>
      </w:r>
      <w:r w:rsidR="00F80B69">
        <w:t>:</w:t>
      </w:r>
      <w:r w:rsidR="006E0BB1" w:rsidRPr="008F594B">
        <w:t xml:space="preserve"> </w:t>
      </w:r>
    </w:p>
    <w:p w14:paraId="09DBFC2D" w14:textId="77777777" w:rsidR="00AB649F" w:rsidRDefault="0085521D" w:rsidP="00AB649F">
      <w:pPr>
        <w:pStyle w:val="Seznamsodrkami"/>
        <w:numPr>
          <w:ilvl w:val="1"/>
          <w:numId w:val="15"/>
        </w:numPr>
      </w:pPr>
      <w:r>
        <w:t xml:space="preserve">horizontální </w:t>
      </w:r>
      <w:r w:rsidR="006E0BB1" w:rsidRPr="008F594B">
        <w:t>zarovnání vlevo,</w:t>
      </w:r>
    </w:p>
    <w:p w14:paraId="53965E17" w14:textId="39C17634" w:rsidR="006E0BB1" w:rsidRPr="008F594B" w:rsidRDefault="0085521D" w:rsidP="00AB649F">
      <w:pPr>
        <w:pStyle w:val="Seznamsodrkami"/>
        <w:numPr>
          <w:ilvl w:val="1"/>
          <w:numId w:val="15"/>
        </w:numPr>
      </w:pPr>
      <w:r>
        <w:t>vertikální zarovnání na střed</w:t>
      </w:r>
      <w:r w:rsidR="00AB649F">
        <w:t>.</w:t>
      </w:r>
    </w:p>
    <w:p w14:paraId="009EC41E" w14:textId="36D0AAF4" w:rsidR="00AB649F" w:rsidRDefault="00AB649F" w:rsidP="008F594B">
      <w:pPr>
        <w:pStyle w:val="Seznamsodrkami"/>
      </w:pPr>
      <w:r>
        <w:t>P</w:t>
      </w:r>
      <w:r w:rsidR="006E0BB1" w:rsidRPr="008F594B">
        <w:t>ro další sloupce záhlaví</w:t>
      </w:r>
      <w:r w:rsidR="00F80B69">
        <w:t>:</w:t>
      </w:r>
      <w:r w:rsidR="006E0BB1" w:rsidRPr="008F594B">
        <w:t xml:space="preserve"> </w:t>
      </w:r>
    </w:p>
    <w:p w14:paraId="4AA48CCB" w14:textId="3F657983" w:rsidR="006E0BB1" w:rsidRPr="008F594B" w:rsidRDefault="0085521D" w:rsidP="00AB649F">
      <w:pPr>
        <w:pStyle w:val="Seznamsodrkami"/>
        <w:numPr>
          <w:ilvl w:val="1"/>
          <w:numId w:val="15"/>
        </w:numPr>
      </w:pPr>
      <w:r>
        <w:t xml:space="preserve">horizontální i vertikální </w:t>
      </w:r>
      <w:r w:rsidR="006E0BB1" w:rsidRPr="008F594B">
        <w:t>zarovnání na střed</w:t>
      </w:r>
      <w:r w:rsidR="00AB649F">
        <w:t>.</w:t>
      </w:r>
    </w:p>
    <w:p w14:paraId="6F4469F9" w14:textId="3E051677" w:rsidR="00AB649F" w:rsidRDefault="00AB649F" w:rsidP="008F594B">
      <w:pPr>
        <w:pStyle w:val="Seznamsodrkami"/>
      </w:pPr>
      <w:r>
        <w:t>P</w:t>
      </w:r>
      <w:r w:rsidR="006E0BB1" w:rsidRPr="008F594B">
        <w:t>ro další sloupce tabulky</w:t>
      </w:r>
      <w:r w:rsidR="00F80B69">
        <w:t>:</w:t>
      </w:r>
      <w:r w:rsidR="006E0BB1" w:rsidRPr="008F594B">
        <w:t xml:space="preserve"> </w:t>
      </w:r>
    </w:p>
    <w:p w14:paraId="50585C6C" w14:textId="68DE875B" w:rsidR="00AB649F" w:rsidRDefault="00B51818" w:rsidP="00AB649F">
      <w:pPr>
        <w:pStyle w:val="Seznamsodrkami"/>
        <w:numPr>
          <w:ilvl w:val="1"/>
          <w:numId w:val="15"/>
        </w:numPr>
      </w:pPr>
      <w:r>
        <w:t>vertikální</w:t>
      </w:r>
      <w:r w:rsidR="00F80B69">
        <w:t xml:space="preserve"> zarovnání na střed</w:t>
      </w:r>
      <w:r w:rsidR="00AB649F">
        <w:t>,</w:t>
      </w:r>
    </w:p>
    <w:p w14:paraId="7233F750" w14:textId="54A2EF54" w:rsidR="00D15014" w:rsidRDefault="00F80B69" w:rsidP="00F9350D">
      <w:pPr>
        <w:pStyle w:val="Seznamsodrkami"/>
        <w:numPr>
          <w:ilvl w:val="1"/>
          <w:numId w:val="15"/>
        </w:numPr>
      </w:pPr>
      <w:r>
        <w:t>horizontální</w:t>
      </w:r>
      <w:r w:rsidR="00B51818">
        <w:t xml:space="preserve"> </w:t>
      </w:r>
      <w:r w:rsidR="006E0BB1" w:rsidRPr="008F594B">
        <w:t>zarovnání podle potřeby, pro číselné údaje optimálně podle desetinného znaménka.</w:t>
      </w:r>
    </w:p>
    <w:p w14:paraId="57DE3C2B" w14:textId="7977D0D8" w:rsidR="00E21AF4" w:rsidRDefault="00E21AF4" w:rsidP="00E21AF4">
      <w:pPr>
        <w:pStyle w:val="Nzevtabulky"/>
      </w:pPr>
      <w:r>
        <w:t xml:space="preserve">Tabulka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 w:rsidR="00CC6E0D">
        <w:rPr>
          <w:noProof/>
        </w:rPr>
        <w:t>4</w:t>
      </w:r>
      <w:r w:rsidR="00751020">
        <w:rPr>
          <w:noProof/>
        </w:rPr>
        <w:fldChar w:fldCharType="end"/>
      </w:r>
      <w:r w:rsidR="00F86E52">
        <w:t>.</w:t>
      </w:r>
      <w:r w:rsidR="00751020">
        <w:fldChar w:fldCharType="begin"/>
      </w:r>
      <w:r w:rsidR="00751020">
        <w:instrText xml:space="preserve"> SEQ Tabulka \* ARABIC \s 1 </w:instrText>
      </w:r>
      <w:r w:rsidR="00751020">
        <w:fldChar w:fldCharType="separate"/>
      </w:r>
      <w:r w:rsidR="00CC6E0D">
        <w:rPr>
          <w:noProof/>
        </w:rPr>
        <w:t>1</w:t>
      </w:r>
      <w:r w:rsidR="00751020">
        <w:rPr>
          <w:noProof/>
        </w:rPr>
        <w:fldChar w:fldCharType="end"/>
      </w:r>
      <w:r w:rsidR="002D6263">
        <w:rPr>
          <w:noProof/>
        </w:rPr>
        <w:t xml:space="preserve">  </w:t>
      </w:r>
      <w:r>
        <w:t>Koncentrace analytů</w:t>
      </w: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1639"/>
      </w:tblGrid>
      <w:tr w:rsidR="00E21AF4" w:rsidRPr="00DC5881" w14:paraId="6925F146" w14:textId="77777777" w:rsidTr="00243F92">
        <w:tc>
          <w:tcPr>
            <w:tcW w:w="2485" w:type="dxa"/>
            <w:tcBorders>
              <w:top w:val="single" w:sz="12" w:space="0" w:color="auto"/>
              <w:bottom w:val="single" w:sz="4" w:space="0" w:color="auto"/>
            </w:tcBorders>
          </w:tcPr>
          <w:p w14:paraId="03B71B10" w14:textId="77777777" w:rsidR="00E21AF4" w:rsidRPr="00F62958" w:rsidRDefault="00E21AF4" w:rsidP="00243F92">
            <w:pPr>
              <w:pStyle w:val="Textvtabulce"/>
              <w:rPr>
                <w:b/>
              </w:rPr>
            </w:pPr>
            <w:r w:rsidRPr="00F62958">
              <w:rPr>
                <w:b/>
              </w:rPr>
              <w:t>Analyt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4" w:space="0" w:color="auto"/>
            </w:tcBorders>
          </w:tcPr>
          <w:p w14:paraId="2295D555" w14:textId="77777777" w:rsidR="00E21AF4" w:rsidRPr="00F62958" w:rsidRDefault="00751020" w:rsidP="00243F92">
            <w:pPr>
              <w:pStyle w:val="Textvtabulce"/>
              <w:jc w:val="center"/>
              <w:rPr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  <w:lang w:val="en-US"/>
                      </w:rPr>
                      <m:t>sv</m:t>
                    </m:r>
                  </m:sub>
                </m:sSub>
              </m:oMath>
            </m:oMathPara>
          </w:p>
        </w:tc>
      </w:tr>
      <w:tr w:rsidR="00E21AF4" w:rsidRPr="00EE0745" w14:paraId="3E77E0D5" w14:textId="77777777" w:rsidTr="00243F92">
        <w:tc>
          <w:tcPr>
            <w:tcW w:w="2485" w:type="dxa"/>
            <w:tcBorders>
              <w:top w:val="single" w:sz="4" w:space="0" w:color="auto"/>
            </w:tcBorders>
          </w:tcPr>
          <w:p w14:paraId="6FA5EAA3" w14:textId="77777777" w:rsidR="00E21AF4" w:rsidRPr="00EE0745" w:rsidRDefault="00E21AF4" w:rsidP="00243F92">
            <w:pPr>
              <w:pStyle w:val="Textvtabulce"/>
            </w:pPr>
            <w:r w:rsidRPr="00EE0745">
              <w:t>hexan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4B2751BF" w14:textId="77777777" w:rsidR="00E21AF4" w:rsidRPr="00EE0745" w:rsidRDefault="00E21AF4" w:rsidP="00243F92">
            <w:pPr>
              <w:pStyle w:val="Textvtabulce"/>
              <w:tabs>
                <w:tab w:val="decimal" w:pos="567"/>
              </w:tabs>
            </w:pPr>
            <w:r w:rsidRPr="00EE0745">
              <w:t>0,015</w:t>
            </w:r>
          </w:p>
        </w:tc>
      </w:tr>
      <w:tr w:rsidR="00E21AF4" w:rsidRPr="00EE0745" w14:paraId="46B97C22" w14:textId="77777777" w:rsidTr="00243F92">
        <w:tc>
          <w:tcPr>
            <w:tcW w:w="2485" w:type="dxa"/>
          </w:tcPr>
          <w:p w14:paraId="17F91A0E" w14:textId="77777777" w:rsidR="00E21AF4" w:rsidRPr="00EE0745" w:rsidRDefault="00E21AF4" w:rsidP="00243F92">
            <w:pPr>
              <w:pStyle w:val="Textvtabulce"/>
            </w:pPr>
            <w:r w:rsidRPr="00EE0745">
              <w:t>benzen</w:t>
            </w:r>
          </w:p>
        </w:tc>
        <w:tc>
          <w:tcPr>
            <w:tcW w:w="1639" w:type="dxa"/>
          </w:tcPr>
          <w:p w14:paraId="4A695A49" w14:textId="77777777" w:rsidR="00E21AF4" w:rsidRPr="00EE0745" w:rsidRDefault="00E21AF4" w:rsidP="00243F92">
            <w:pPr>
              <w:pStyle w:val="Textvtabulce"/>
              <w:tabs>
                <w:tab w:val="decimal" w:pos="567"/>
              </w:tabs>
            </w:pPr>
            <w:r w:rsidRPr="00EE0745">
              <w:t>2,5</w:t>
            </w:r>
          </w:p>
        </w:tc>
      </w:tr>
      <w:tr w:rsidR="00E21AF4" w:rsidRPr="00EE0745" w14:paraId="66E398C9" w14:textId="77777777" w:rsidTr="00243F92">
        <w:tc>
          <w:tcPr>
            <w:tcW w:w="2485" w:type="dxa"/>
          </w:tcPr>
          <w:p w14:paraId="54DC077B" w14:textId="77777777" w:rsidR="00E21AF4" w:rsidRPr="00EE0745" w:rsidRDefault="00E21AF4" w:rsidP="00243F92">
            <w:pPr>
              <w:pStyle w:val="Textvtabulce"/>
            </w:pPr>
            <w:proofErr w:type="spellStart"/>
            <w:r w:rsidRPr="00EE0745">
              <w:t>methylethylketon</w:t>
            </w:r>
            <w:proofErr w:type="spellEnd"/>
          </w:p>
        </w:tc>
        <w:tc>
          <w:tcPr>
            <w:tcW w:w="1639" w:type="dxa"/>
          </w:tcPr>
          <w:p w14:paraId="1817DF70" w14:textId="77777777" w:rsidR="00E21AF4" w:rsidRPr="00EE0745" w:rsidRDefault="00E21AF4" w:rsidP="00243F92">
            <w:pPr>
              <w:pStyle w:val="Textvtabulce"/>
              <w:tabs>
                <w:tab w:val="decimal" w:pos="567"/>
              </w:tabs>
            </w:pPr>
            <w:r w:rsidRPr="00EE0745">
              <w:t>11</w:t>
            </w:r>
          </w:p>
        </w:tc>
      </w:tr>
      <w:tr w:rsidR="00E21AF4" w:rsidRPr="00EE0745" w14:paraId="4388ACC4" w14:textId="77777777" w:rsidTr="00243F92">
        <w:tc>
          <w:tcPr>
            <w:tcW w:w="2485" w:type="dxa"/>
          </w:tcPr>
          <w:p w14:paraId="446953B3" w14:textId="77777777" w:rsidR="00E21AF4" w:rsidRPr="00EE0745" w:rsidRDefault="00E21AF4" w:rsidP="00243F92">
            <w:pPr>
              <w:pStyle w:val="Textvtabulce"/>
            </w:pPr>
            <w:r w:rsidRPr="00EE0745">
              <w:t>acetaldehyd</w:t>
            </w:r>
          </w:p>
        </w:tc>
        <w:tc>
          <w:tcPr>
            <w:tcW w:w="1639" w:type="dxa"/>
          </w:tcPr>
          <w:p w14:paraId="17BCDD76" w14:textId="77777777" w:rsidR="00E21AF4" w:rsidRPr="00EE0745" w:rsidRDefault="00E21AF4" w:rsidP="00243F92">
            <w:pPr>
              <w:pStyle w:val="Textvtabulce"/>
              <w:tabs>
                <w:tab w:val="decimal" w:pos="567"/>
              </w:tabs>
            </w:pPr>
            <w:r w:rsidRPr="00EE0745">
              <w:t>99</w:t>
            </w:r>
          </w:p>
        </w:tc>
      </w:tr>
    </w:tbl>
    <w:p w14:paraId="4733574F" w14:textId="77777777" w:rsidR="00FF5EA2" w:rsidRDefault="00FF5EA2" w:rsidP="00FF5EA2">
      <w:bookmarkStart w:id="57" w:name="_Toc426101459"/>
      <w:bookmarkStart w:id="58" w:name="_Toc216500408"/>
      <w:bookmarkStart w:id="59" w:name="_Toc216500595"/>
      <w:bookmarkStart w:id="60" w:name="_Toc216503422"/>
    </w:p>
    <w:p w14:paraId="22750270" w14:textId="334A5F36" w:rsidR="000E5ED0" w:rsidRPr="007C3FBE" w:rsidRDefault="000E5ED0" w:rsidP="00FF5EA2">
      <w:r w:rsidRPr="007C3FBE">
        <w:t xml:space="preserve">Pokud za tabulkou následuje další text, </w:t>
      </w:r>
      <w:r w:rsidR="00184B0A" w:rsidRPr="007C3FBE">
        <w:t xml:space="preserve">oddělte jej </w:t>
      </w:r>
      <w:r w:rsidR="00927C95" w:rsidRPr="007C3FBE">
        <w:t>jedním</w:t>
      </w:r>
      <w:r w:rsidR="00184B0A" w:rsidRPr="007C3FBE">
        <w:t xml:space="preserve"> volným řádkem</w:t>
      </w:r>
      <w:r w:rsidRPr="007C3FBE">
        <w:t>.</w:t>
      </w:r>
    </w:p>
    <w:p w14:paraId="1756E5E6" w14:textId="73D80249" w:rsidR="005A13AB" w:rsidRPr="005A13AB" w:rsidRDefault="005A13AB" w:rsidP="005A13AB">
      <w:r w:rsidRPr="001718CE">
        <w:t xml:space="preserve">V </w:t>
      </w:r>
      <w:r w:rsidRPr="005A13AB">
        <w:t xml:space="preserve">tabulce použijte přiměřený počet oddělujících čar tak, aby byl obsah přehledný, ale ne roztříštěný. Tabulka </w:t>
      </w:r>
      <w:r w:rsidR="002D6263" w:rsidRPr="00ED5052">
        <w:t>nemusí</w:t>
      </w:r>
      <w:r w:rsidRPr="00ED5052">
        <w:t xml:space="preserve"> </w:t>
      </w:r>
      <w:r w:rsidRPr="005A13AB">
        <w:t xml:space="preserve">obsahovat žádné svislé a vodorovné čáry, kromě oddělení záhlaví a čar ohraničujících tabulku. Vhodná tloušťka vnějších čar je </w:t>
      </w:r>
      <w:r w:rsidR="002D6263">
        <w:t xml:space="preserve">1 nebo </w:t>
      </w:r>
      <w:r w:rsidRPr="005A13AB">
        <w:t xml:space="preserve">1½ b, vnitřních ½ b. </w:t>
      </w:r>
    </w:p>
    <w:bookmarkEnd w:id="57"/>
    <w:p w14:paraId="1B7C1617" w14:textId="69FEBE30" w:rsidR="00E21AF4" w:rsidRPr="00E21AF4" w:rsidRDefault="00E21AF4" w:rsidP="00E21AF4">
      <w:pPr>
        <w:pStyle w:val="Nzevtabulky"/>
      </w:pPr>
      <w:r w:rsidRPr="00E21AF4">
        <w:t xml:space="preserve">Tabulka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 w:rsidR="00CC6E0D">
        <w:rPr>
          <w:noProof/>
        </w:rPr>
        <w:t>4</w:t>
      </w:r>
      <w:r w:rsidR="00751020">
        <w:rPr>
          <w:noProof/>
        </w:rPr>
        <w:fldChar w:fldCharType="end"/>
      </w:r>
      <w:r w:rsidR="00F86E52">
        <w:t>.</w:t>
      </w:r>
      <w:r w:rsidR="00751020">
        <w:fldChar w:fldCharType="begin"/>
      </w:r>
      <w:r w:rsidR="00751020">
        <w:instrText xml:space="preserve"> SEQ Tabulka \* ARABIC \s 1 </w:instrText>
      </w:r>
      <w:r w:rsidR="00751020">
        <w:fldChar w:fldCharType="separate"/>
      </w:r>
      <w:r w:rsidR="00CC6E0D">
        <w:rPr>
          <w:noProof/>
        </w:rPr>
        <w:t>2</w:t>
      </w:r>
      <w:r w:rsidR="00751020">
        <w:rPr>
          <w:noProof/>
        </w:rPr>
        <w:fldChar w:fldCharType="end"/>
      </w:r>
      <w:r w:rsidR="002D6263">
        <w:rPr>
          <w:noProof/>
        </w:rPr>
        <w:t xml:space="preserve">  </w:t>
      </w:r>
      <w:r w:rsidRPr="00E21AF4">
        <w:t>Celkové hmotnostní (</w:t>
      </w:r>
      <m:oMath>
        <m:r>
          <m:rPr>
            <m:sty m:val="b"/>
          </m:rPr>
          <w:rPr>
            <w:rFonts w:ascii="Cambria Math" w:hAnsi="Cambria Math"/>
          </w:rPr>
          <m:t>∑</m:t>
        </m:r>
        <m:r>
          <m:rPr>
            <m:sty m:val="bi"/>
          </m:rPr>
          <w:rPr>
            <w:rFonts w:ascii="Cambria Math" w:hAnsi="Cambria Math"/>
          </w:rPr>
          <m:t>ρ</m:t>
        </m:r>
      </m:oMath>
      <w:r w:rsidRPr="00E21AF4">
        <w:t>) a celkové látkové koncentrace (</w:t>
      </w:r>
      <m:oMath>
        <m:r>
          <m:rPr>
            <m:sty m:val="b"/>
          </m:rPr>
          <w:rPr>
            <w:rFonts w:ascii="Cambria Math" w:hAnsi="Cambria Math"/>
          </w:rPr>
          <m:t>∑</m:t>
        </m:r>
        <m:r>
          <m:rPr>
            <m:sty m:val="bi"/>
          </m:rPr>
          <w:rPr>
            <w:rFonts w:ascii="Cambria Math" w:hAnsi="Cambria Math"/>
          </w:rPr>
          <m:t>c</m:t>
        </m:r>
      </m:oMath>
      <w:r w:rsidRPr="00E21AF4">
        <w:t>) tří modelových směsí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7"/>
        <w:gridCol w:w="711"/>
        <w:gridCol w:w="876"/>
        <w:gridCol w:w="877"/>
        <w:gridCol w:w="876"/>
        <w:gridCol w:w="877"/>
        <w:gridCol w:w="876"/>
        <w:gridCol w:w="874"/>
      </w:tblGrid>
      <w:tr w:rsidR="00184B0A" w:rsidRPr="00C12EA5" w14:paraId="7D2BBE8E" w14:textId="77777777" w:rsidTr="00184B0A">
        <w:tc>
          <w:tcPr>
            <w:tcW w:w="1500" w:type="pct"/>
            <w:tcBorders>
              <w:top w:val="single" w:sz="12" w:space="0" w:color="auto"/>
            </w:tcBorders>
          </w:tcPr>
          <w:p w14:paraId="79D51BB2" w14:textId="77777777" w:rsidR="00EB29D2" w:rsidRPr="00C12EA5" w:rsidRDefault="00EB29D2" w:rsidP="002F111A">
            <w:pPr>
              <w:pStyle w:val="Textvtabulce"/>
              <w:rPr>
                <w:b/>
              </w:rPr>
            </w:pPr>
            <w:r w:rsidRPr="00C12EA5">
              <w:rPr>
                <w:b/>
              </w:rPr>
              <w:t>Sloučenina</w:t>
            </w:r>
          </w:p>
        </w:tc>
        <w:tc>
          <w:tcPr>
            <w:tcW w:w="360" w:type="pct"/>
            <w:tcBorders>
              <w:top w:val="single" w:sz="12" w:space="0" w:color="auto"/>
            </w:tcBorders>
          </w:tcPr>
          <w:p w14:paraId="7F946B4E" w14:textId="77777777" w:rsidR="00EB29D2" w:rsidRPr="00C12EA5" w:rsidRDefault="00751020" w:rsidP="002F111A">
            <w:pPr>
              <w:pStyle w:val="Textvtabulc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047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BE5820C" w14:textId="77777777" w:rsidR="00EB29D2" w:rsidRPr="00C12EA5" w:rsidRDefault="00751020" w:rsidP="002F111A">
            <w:pPr>
              <w:pStyle w:val="Textvtabulce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47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EBB0A29" w14:textId="77777777" w:rsidR="00EB29D2" w:rsidRPr="00C12EA5" w:rsidRDefault="00751020" w:rsidP="002F111A">
            <w:pPr>
              <w:pStyle w:val="Textvtabulce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II</m:t>
                    </m:r>
                  </m:sub>
                </m:sSub>
              </m:oMath>
            </m:oMathPara>
          </w:p>
        </w:tc>
        <w:tc>
          <w:tcPr>
            <w:tcW w:w="1045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818DDA" w14:textId="77777777" w:rsidR="00EB29D2" w:rsidRPr="00C12EA5" w:rsidRDefault="00751020" w:rsidP="002F111A">
            <w:pPr>
              <w:pStyle w:val="Textvtabulce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III</m:t>
                    </m:r>
                  </m:sub>
                </m:sSub>
              </m:oMath>
            </m:oMathPara>
          </w:p>
        </w:tc>
      </w:tr>
      <w:tr w:rsidR="00184B0A" w:rsidRPr="00C12EA5" w14:paraId="3D84BB52" w14:textId="77777777" w:rsidTr="00184B0A">
        <w:tc>
          <w:tcPr>
            <w:tcW w:w="1500" w:type="pct"/>
            <w:tcBorders>
              <w:bottom w:val="single" w:sz="4" w:space="0" w:color="auto"/>
            </w:tcBorders>
          </w:tcPr>
          <w:p w14:paraId="123A500A" w14:textId="77777777" w:rsidR="00EB29D2" w:rsidRPr="00C12EA5" w:rsidRDefault="00EB29D2" w:rsidP="002F111A">
            <w:pPr>
              <w:pStyle w:val="Textvtabulce"/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621D4C40" w14:textId="77777777" w:rsidR="00EB29D2" w:rsidRPr="00C12EA5" w:rsidRDefault="00EB29D2" w:rsidP="002F111A">
            <w:pPr>
              <w:pStyle w:val="Textvtabulce"/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19030B12" w14:textId="77777777" w:rsidR="00EB29D2" w:rsidRPr="00C12EA5" w:rsidRDefault="00EB29D2" w:rsidP="002F111A">
            <w:pPr>
              <w:pStyle w:val="Textvtabulce"/>
              <w:rPr>
                <w:b/>
              </w:rPr>
            </w:pPr>
            <w:r w:rsidRPr="00C12EA5">
              <w:rPr>
                <w:b/>
              </w:rPr>
              <w:t>mg l</w:t>
            </w:r>
            <w:r w:rsidRPr="00C12EA5">
              <w:rPr>
                <w:b/>
                <w:vertAlign w:val="superscript"/>
              </w:rPr>
              <w:t>–1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24CC6085" w14:textId="77777777" w:rsidR="00EB29D2" w:rsidRPr="00C12EA5" w:rsidRDefault="00EB29D2" w:rsidP="002F111A">
            <w:pPr>
              <w:pStyle w:val="Textvtabulce"/>
              <w:rPr>
                <w:b/>
              </w:rPr>
            </w:pPr>
            <w:r w:rsidRPr="00C12EA5">
              <w:rPr>
                <w:b/>
              </w:rPr>
              <w:t>µmol l</w:t>
            </w:r>
            <w:r w:rsidRPr="00C12EA5">
              <w:rPr>
                <w:b/>
                <w:vertAlign w:val="superscript"/>
              </w:rPr>
              <w:t>–1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4F9FA3E2" w14:textId="77777777" w:rsidR="00EB29D2" w:rsidRPr="00C12EA5" w:rsidRDefault="00EB29D2" w:rsidP="002F111A">
            <w:pPr>
              <w:pStyle w:val="Textvtabulce"/>
              <w:rPr>
                <w:b/>
              </w:rPr>
            </w:pPr>
            <w:r w:rsidRPr="00C12EA5">
              <w:rPr>
                <w:b/>
              </w:rPr>
              <w:t>mg l</w:t>
            </w:r>
            <w:r w:rsidRPr="00C12EA5">
              <w:rPr>
                <w:b/>
                <w:vertAlign w:val="superscript"/>
              </w:rPr>
              <w:t>–1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3A5EFF93" w14:textId="77777777" w:rsidR="00EB29D2" w:rsidRPr="00C12EA5" w:rsidRDefault="00EB29D2" w:rsidP="002F111A">
            <w:pPr>
              <w:pStyle w:val="Textvtabulce"/>
              <w:rPr>
                <w:b/>
              </w:rPr>
            </w:pPr>
            <w:r w:rsidRPr="00C12EA5">
              <w:rPr>
                <w:b/>
              </w:rPr>
              <w:t>µmol l</w:t>
            </w:r>
            <w:r w:rsidRPr="00C12EA5">
              <w:rPr>
                <w:b/>
                <w:vertAlign w:val="superscript"/>
              </w:rPr>
              <w:t>–1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697F8883" w14:textId="77777777" w:rsidR="00EB29D2" w:rsidRPr="00C12EA5" w:rsidRDefault="00EB29D2" w:rsidP="002F111A">
            <w:pPr>
              <w:pStyle w:val="Textvtabulce"/>
              <w:rPr>
                <w:b/>
              </w:rPr>
            </w:pPr>
            <w:r w:rsidRPr="00C12EA5">
              <w:rPr>
                <w:b/>
              </w:rPr>
              <w:t>mg l</w:t>
            </w:r>
            <w:r w:rsidRPr="00C12EA5">
              <w:rPr>
                <w:b/>
                <w:vertAlign w:val="superscript"/>
              </w:rPr>
              <w:t>–1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CA4E8D3" w14:textId="77777777" w:rsidR="00EB29D2" w:rsidRPr="00C12EA5" w:rsidRDefault="00EB29D2" w:rsidP="002F111A">
            <w:pPr>
              <w:pStyle w:val="Textvtabulce"/>
              <w:rPr>
                <w:b/>
              </w:rPr>
            </w:pPr>
            <w:r w:rsidRPr="00C12EA5">
              <w:rPr>
                <w:b/>
              </w:rPr>
              <w:t>µmol l</w:t>
            </w:r>
            <w:r w:rsidRPr="00C12EA5">
              <w:rPr>
                <w:b/>
                <w:vertAlign w:val="superscript"/>
              </w:rPr>
              <w:t>–1</w:t>
            </w:r>
          </w:p>
        </w:tc>
      </w:tr>
      <w:tr w:rsidR="00184B0A" w:rsidRPr="00C12EA5" w14:paraId="0A888C3F" w14:textId="77777777" w:rsidTr="00184B0A">
        <w:tc>
          <w:tcPr>
            <w:tcW w:w="1500" w:type="pct"/>
            <w:tcBorders>
              <w:top w:val="single" w:sz="4" w:space="0" w:color="auto"/>
            </w:tcBorders>
          </w:tcPr>
          <w:p w14:paraId="28131C5F" w14:textId="77777777" w:rsidR="00EB29D2" w:rsidRPr="00C12EA5" w:rsidRDefault="00EB29D2" w:rsidP="002F111A">
            <w:pPr>
              <w:pStyle w:val="Textvtabulce"/>
            </w:pPr>
            <w:proofErr w:type="spellStart"/>
            <w:r w:rsidRPr="00C12EA5">
              <w:t>chlorfenol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00342B5A" w14:textId="77777777" w:rsidR="00EB29D2" w:rsidRPr="00C12EA5" w:rsidRDefault="00EB29D2" w:rsidP="002F111A">
            <w:pPr>
              <w:pStyle w:val="Textvtabulce"/>
            </w:pPr>
            <w:r w:rsidRPr="00C12EA5">
              <w:t>128,6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6C6FD011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1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188E1B1C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7,77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1EB2B77F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1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49365110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7,77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43D0A90E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10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36F25A8C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77,7</w:t>
            </w:r>
          </w:p>
        </w:tc>
      </w:tr>
      <w:tr w:rsidR="00184B0A" w:rsidRPr="00C12EA5" w14:paraId="6B3C7D42" w14:textId="77777777" w:rsidTr="00184B0A">
        <w:tc>
          <w:tcPr>
            <w:tcW w:w="1500" w:type="pct"/>
          </w:tcPr>
          <w:p w14:paraId="33790921" w14:textId="77777777" w:rsidR="00EB29D2" w:rsidRPr="00C12EA5" w:rsidRDefault="00EB29D2" w:rsidP="002F111A">
            <w:pPr>
              <w:pStyle w:val="Textvtabulce"/>
            </w:pPr>
            <w:r w:rsidRPr="00C12EA5">
              <w:t>dichlorfenol</w:t>
            </w:r>
          </w:p>
        </w:tc>
        <w:tc>
          <w:tcPr>
            <w:tcW w:w="360" w:type="pct"/>
          </w:tcPr>
          <w:p w14:paraId="45601253" w14:textId="77777777" w:rsidR="00EB29D2" w:rsidRPr="00C12EA5" w:rsidRDefault="00EB29D2" w:rsidP="002F111A">
            <w:pPr>
              <w:pStyle w:val="Textvtabulce"/>
            </w:pPr>
            <w:r w:rsidRPr="00C12EA5">
              <w:t>163,0</w:t>
            </w:r>
          </w:p>
        </w:tc>
        <w:tc>
          <w:tcPr>
            <w:tcW w:w="523" w:type="pct"/>
          </w:tcPr>
          <w:p w14:paraId="11ABE41B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1</w:t>
            </w:r>
          </w:p>
        </w:tc>
        <w:tc>
          <w:tcPr>
            <w:tcW w:w="524" w:type="pct"/>
          </w:tcPr>
          <w:p w14:paraId="0A5A8D25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6,13</w:t>
            </w:r>
          </w:p>
        </w:tc>
        <w:tc>
          <w:tcPr>
            <w:tcW w:w="523" w:type="pct"/>
          </w:tcPr>
          <w:p w14:paraId="4EE573CC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10</w:t>
            </w:r>
          </w:p>
        </w:tc>
        <w:tc>
          <w:tcPr>
            <w:tcW w:w="524" w:type="pct"/>
          </w:tcPr>
          <w:p w14:paraId="53982B28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61,3</w:t>
            </w:r>
          </w:p>
        </w:tc>
        <w:tc>
          <w:tcPr>
            <w:tcW w:w="523" w:type="pct"/>
          </w:tcPr>
          <w:p w14:paraId="0FBC7367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1</w:t>
            </w:r>
          </w:p>
        </w:tc>
        <w:tc>
          <w:tcPr>
            <w:tcW w:w="522" w:type="pct"/>
          </w:tcPr>
          <w:p w14:paraId="4BA3F00A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6,13</w:t>
            </w:r>
          </w:p>
        </w:tc>
      </w:tr>
      <w:tr w:rsidR="00184B0A" w:rsidRPr="00C12EA5" w14:paraId="1661CC55" w14:textId="77777777" w:rsidTr="00184B0A">
        <w:tc>
          <w:tcPr>
            <w:tcW w:w="1500" w:type="pct"/>
          </w:tcPr>
          <w:p w14:paraId="0A9E2DB6" w14:textId="77777777" w:rsidR="00EB29D2" w:rsidRPr="00C12EA5" w:rsidRDefault="00EB29D2" w:rsidP="002F111A">
            <w:pPr>
              <w:pStyle w:val="Textvtabulce"/>
            </w:pPr>
            <w:proofErr w:type="spellStart"/>
            <w:r w:rsidRPr="00C12EA5">
              <w:t>pentachlorfenol</w:t>
            </w:r>
            <w:proofErr w:type="spellEnd"/>
          </w:p>
        </w:tc>
        <w:tc>
          <w:tcPr>
            <w:tcW w:w="360" w:type="pct"/>
          </w:tcPr>
          <w:p w14:paraId="714C65C6" w14:textId="77777777" w:rsidR="00EB29D2" w:rsidRPr="00C12EA5" w:rsidRDefault="00EB29D2" w:rsidP="002F111A">
            <w:pPr>
              <w:pStyle w:val="Textvtabulce"/>
            </w:pPr>
            <w:r w:rsidRPr="00C12EA5">
              <w:t>266,3</w:t>
            </w:r>
          </w:p>
        </w:tc>
        <w:tc>
          <w:tcPr>
            <w:tcW w:w="523" w:type="pct"/>
          </w:tcPr>
          <w:p w14:paraId="1AE941C9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10</w:t>
            </w:r>
          </w:p>
        </w:tc>
        <w:tc>
          <w:tcPr>
            <w:tcW w:w="524" w:type="pct"/>
          </w:tcPr>
          <w:p w14:paraId="018D8262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37,5</w:t>
            </w:r>
          </w:p>
        </w:tc>
        <w:tc>
          <w:tcPr>
            <w:tcW w:w="523" w:type="pct"/>
          </w:tcPr>
          <w:p w14:paraId="2CCF8C38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1</w:t>
            </w:r>
          </w:p>
        </w:tc>
        <w:tc>
          <w:tcPr>
            <w:tcW w:w="524" w:type="pct"/>
          </w:tcPr>
          <w:p w14:paraId="3143170A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3,75</w:t>
            </w:r>
          </w:p>
        </w:tc>
        <w:tc>
          <w:tcPr>
            <w:tcW w:w="523" w:type="pct"/>
          </w:tcPr>
          <w:p w14:paraId="75D79FAD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1</w:t>
            </w:r>
          </w:p>
        </w:tc>
        <w:tc>
          <w:tcPr>
            <w:tcW w:w="522" w:type="pct"/>
          </w:tcPr>
          <w:p w14:paraId="6C15AB84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3,75</w:t>
            </w:r>
          </w:p>
        </w:tc>
      </w:tr>
      <w:tr w:rsidR="00184B0A" w:rsidRPr="00C12EA5" w14:paraId="7222958B" w14:textId="77777777" w:rsidTr="00184B0A">
        <w:tc>
          <w:tcPr>
            <w:tcW w:w="1500" w:type="pct"/>
          </w:tcPr>
          <w:p w14:paraId="40E8A994" w14:textId="13C1102E" w:rsidR="00EB29D2" w:rsidRPr="00C12EA5" w:rsidRDefault="00EB29D2" w:rsidP="002F111A">
            <w:pPr>
              <w:pStyle w:val="Textvtabulce"/>
            </w:pPr>
            <w:r w:rsidRPr="00C12EA5">
              <w:rPr>
                <w:rFonts w:ascii="Cambria Math" w:hAnsi="Cambria Math"/>
              </w:rPr>
              <w:t>Σ</w:t>
            </w:r>
            <w:r w:rsidRPr="00C12EA5">
              <w:rPr>
                <w:rFonts w:ascii="Cambria Math" w:hAnsi="Cambria Math" w:hint="eastAsia"/>
                <w:i/>
              </w:rPr>
              <w:t>ρ</w:t>
            </w:r>
            <w:r w:rsidRPr="00C12EA5">
              <w:t>/mg l</w:t>
            </w:r>
            <w:r w:rsidRPr="00C12EA5">
              <w:rPr>
                <w:vertAlign w:val="superscript"/>
              </w:rPr>
              <w:t>−1</w:t>
            </w:r>
            <m:oMath>
              <m:r>
                <w:rPr>
                  <w:rFonts w:ascii="Cambria Math" w:hAnsi="Cambria Math"/>
                </w:rPr>
                <m:t>∑ρ</m:t>
              </m:r>
            </m:oMath>
            <w:r w:rsidRPr="00C12EA5">
              <w:t xml:space="preserve"> (mg l</w:t>
            </w:r>
            <w:r w:rsidRPr="00C12EA5">
              <w:rPr>
                <w:vertAlign w:val="superscript"/>
              </w:rPr>
              <w:t>–1</w:t>
            </w:r>
            <w:r w:rsidRPr="00C12EA5">
              <w:t>)</w:t>
            </w:r>
            <w:r w:rsidR="00140E26" w:rsidRPr="00C12EA5">
              <w:rPr>
                <w:lang w:val="en-GB"/>
              </w:rPr>
              <w:t xml:space="preserve"> </w:t>
            </w:r>
          </w:p>
        </w:tc>
        <w:tc>
          <w:tcPr>
            <w:tcW w:w="360" w:type="pct"/>
          </w:tcPr>
          <w:p w14:paraId="38BE5E4B" w14:textId="77777777" w:rsidR="00EB29D2" w:rsidRPr="00C12EA5" w:rsidRDefault="00EB29D2" w:rsidP="002F111A">
            <w:pPr>
              <w:pStyle w:val="Textvtabulce"/>
            </w:pPr>
            <w:r w:rsidRPr="00C12EA5">
              <w:t>–</w:t>
            </w:r>
          </w:p>
        </w:tc>
        <w:tc>
          <w:tcPr>
            <w:tcW w:w="523" w:type="pct"/>
          </w:tcPr>
          <w:p w14:paraId="7A3440AE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12</w:t>
            </w:r>
          </w:p>
        </w:tc>
        <w:tc>
          <w:tcPr>
            <w:tcW w:w="524" w:type="pct"/>
          </w:tcPr>
          <w:p w14:paraId="41A24075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–</w:t>
            </w:r>
          </w:p>
        </w:tc>
        <w:tc>
          <w:tcPr>
            <w:tcW w:w="523" w:type="pct"/>
          </w:tcPr>
          <w:p w14:paraId="088F9C0D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12</w:t>
            </w:r>
          </w:p>
        </w:tc>
        <w:tc>
          <w:tcPr>
            <w:tcW w:w="524" w:type="pct"/>
          </w:tcPr>
          <w:p w14:paraId="08626682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–</w:t>
            </w:r>
          </w:p>
        </w:tc>
        <w:tc>
          <w:tcPr>
            <w:tcW w:w="523" w:type="pct"/>
          </w:tcPr>
          <w:p w14:paraId="42033D27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12</w:t>
            </w:r>
          </w:p>
        </w:tc>
        <w:tc>
          <w:tcPr>
            <w:tcW w:w="522" w:type="pct"/>
          </w:tcPr>
          <w:p w14:paraId="114DD64A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–</w:t>
            </w:r>
          </w:p>
        </w:tc>
      </w:tr>
      <w:tr w:rsidR="00184B0A" w:rsidRPr="00C12EA5" w14:paraId="44217731" w14:textId="77777777" w:rsidTr="00184B0A">
        <w:tc>
          <w:tcPr>
            <w:tcW w:w="1500" w:type="pct"/>
            <w:tcBorders>
              <w:bottom w:val="single" w:sz="12" w:space="0" w:color="auto"/>
            </w:tcBorders>
          </w:tcPr>
          <w:p w14:paraId="33CFEC55" w14:textId="77777777" w:rsidR="00EB29D2" w:rsidRPr="00C12EA5" w:rsidRDefault="00EB29D2" w:rsidP="002F111A">
            <w:pPr>
              <w:pStyle w:val="Textvtabulce"/>
            </w:pPr>
            <w:proofErr w:type="spellStart"/>
            <w:r w:rsidRPr="00C12EA5">
              <w:rPr>
                <w:rFonts w:ascii="Cambria Math" w:hAnsi="Cambria Math"/>
              </w:rPr>
              <w:t>Σ</w:t>
            </w:r>
            <w:r w:rsidRPr="00C12EA5">
              <w:rPr>
                <w:rFonts w:ascii="Cambria Math" w:hAnsi="Cambria Math"/>
                <w:i/>
              </w:rPr>
              <w:t>c</w:t>
            </w:r>
            <w:proofErr w:type="spellEnd"/>
            <w:r w:rsidRPr="00C12EA5">
              <w:t>/</w:t>
            </w:r>
            <w:proofErr w:type="spellStart"/>
            <w:r w:rsidRPr="00C12EA5">
              <w:t>mmol</w:t>
            </w:r>
            <w:proofErr w:type="spellEnd"/>
            <w:r w:rsidRPr="00C12EA5">
              <w:t> l</w:t>
            </w:r>
            <w:r w:rsidRPr="00C12EA5">
              <w:rPr>
                <w:vertAlign w:val="superscript"/>
              </w:rPr>
              <w:t>−1</w:t>
            </w:r>
            <m:oMath>
              <m:r>
                <w:rPr>
                  <w:rFonts w:ascii="Cambria Math" w:hAnsi="Cambria Math"/>
                </w:rPr>
                <m:t>∑c</m:t>
              </m:r>
            </m:oMath>
            <w:r w:rsidRPr="00C12EA5">
              <w:t xml:space="preserve"> (mmol l</w:t>
            </w:r>
            <w:r w:rsidRPr="00C12EA5">
              <w:rPr>
                <w:vertAlign w:val="superscript"/>
              </w:rPr>
              <w:t>–1</w:t>
            </w:r>
            <w:r w:rsidRPr="00C12EA5">
              <w:t>)</w:t>
            </w:r>
          </w:p>
        </w:tc>
        <w:tc>
          <w:tcPr>
            <w:tcW w:w="360" w:type="pct"/>
            <w:tcBorders>
              <w:bottom w:val="single" w:sz="12" w:space="0" w:color="auto"/>
            </w:tcBorders>
          </w:tcPr>
          <w:p w14:paraId="4AAA5604" w14:textId="77777777" w:rsidR="00EB29D2" w:rsidRPr="00C12EA5" w:rsidRDefault="00EB29D2" w:rsidP="002F111A">
            <w:pPr>
              <w:pStyle w:val="Textvtabulce"/>
            </w:pPr>
            <w:r w:rsidRPr="00C12EA5">
              <w:t>–</w:t>
            </w:r>
          </w:p>
        </w:tc>
        <w:tc>
          <w:tcPr>
            <w:tcW w:w="523" w:type="pct"/>
            <w:tcBorders>
              <w:bottom w:val="single" w:sz="12" w:space="0" w:color="auto"/>
            </w:tcBorders>
          </w:tcPr>
          <w:p w14:paraId="03B2A8D4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–</w:t>
            </w: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14:paraId="78038A87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51,4</w:t>
            </w:r>
          </w:p>
        </w:tc>
        <w:tc>
          <w:tcPr>
            <w:tcW w:w="523" w:type="pct"/>
            <w:tcBorders>
              <w:bottom w:val="single" w:sz="12" w:space="0" w:color="auto"/>
            </w:tcBorders>
          </w:tcPr>
          <w:p w14:paraId="3AE6621E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–</w:t>
            </w: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14:paraId="334EE327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72,82</w:t>
            </w:r>
          </w:p>
        </w:tc>
        <w:tc>
          <w:tcPr>
            <w:tcW w:w="523" w:type="pct"/>
            <w:tcBorders>
              <w:bottom w:val="single" w:sz="12" w:space="0" w:color="auto"/>
            </w:tcBorders>
          </w:tcPr>
          <w:p w14:paraId="746D293B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>–</w:t>
            </w:r>
          </w:p>
        </w:tc>
        <w:tc>
          <w:tcPr>
            <w:tcW w:w="522" w:type="pct"/>
            <w:tcBorders>
              <w:bottom w:val="single" w:sz="12" w:space="0" w:color="auto"/>
            </w:tcBorders>
          </w:tcPr>
          <w:p w14:paraId="1AD3A303" w14:textId="77777777" w:rsidR="00EB29D2" w:rsidRPr="00C12EA5" w:rsidRDefault="00EB29D2" w:rsidP="002F111A">
            <w:pPr>
              <w:pStyle w:val="Textvtabulce"/>
              <w:tabs>
                <w:tab w:val="decimal" w:pos="294"/>
              </w:tabs>
            </w:pPr>
            <w:r w:rsidRPr="00C12EA5">
              <w:t xml:space="preserve"> 87,58</w:t>
            </w:r>
          </w:p>
        </w:tc>
      </w:tr>
    </w:tbl>
    <w:p w14:paraId="5A587160" w14:textId="77777777" w:rsidR="00184B0A" w:rsidRDefault="00184B0A" w:rsidP="00184B0A"/>
    <w:p w14:paraId="0E637CC8" w14:textId="0F109879" w:rsidR="00FA2033" w:rsidRDefault="000E5ED0" w:rsidP="00FF5EA2">
      <w:r>
        <w:t>Pokud</w:t>
      </w:r>
      <w:r w:rsidR="005F66D3" w:rsidRPr="005F66D3">
        <w:t xml:space="preserve"> je tabulka příliš široká, je vhodné</w:t>
      </w:r>
      <w:r w:rsidR="00ED5052">
        <w:t xml:space="preserve"> stránku, na které se nachází orientovat na šířku</w:t>
      </w:r>
      <w:r w:rsidR="00B91618">
        <w:t xml:space="preserve"> (Rozložení </w:t>
      </w:r>
      <w:r w:rsidR="00B91618">
        <w:rPr>
          <w:lang w:val="en-GB"/>
        </w:rPr>
        <w:t xml:space="preserve">→ </w:t>
      </w:r>
      <w:proofErr w:type="spellStart"/>
      <w:r w:rsidR="00B91618">
        <w:rPr>
          <w:lang w:val="en-GB"/>
        </w:rPr>
        <w:t>Orientace</w:t>
      </w:r>
      <w:proofErr w:type="spellEnd"/>
      <w:r w:rsidR="00B91618">
        <w:rPr>
          <w:lang w:val="en-GB"/>
        </w:rPr>
        <w:t xml:space="preserve"> → Na </w:t>
      </w:r>
      <w:proofErr w:type="spellStart"/>
      <w:r w:rsidR="00B91618">
        <w:rPr>
          <w:lang w:val="en-GB"/>
        </w:rPr>
        <w:t>šířku</w:t>
      </w:r>
      <w:proofErr w:type="spellEnd"/>
      <w:r w:rsidR="00B91618">
        <w:rPr>
          <w:lang w:val="en-GB"/>
        </w:rPr>
        <w:t>)</w:t>
      </w:r>
      <w:r w:rsidR="005F66D3" w:rsidRPr="005F66D3">
        <w:t>, viz</w:t>
      </w:r>
      <w:r w:rsidR="00A24F81">
        <w:t xml:space="preserve"> </w:t>
      </w:r>
      <w:proofErr w:type="spellStart"/>
      <w:r w:rsidR="00A24F81" w:rsidRPr="002D6263">
        <w:rPr>
          <w:b/>
        </w:rPr>
        <w:t>Tab</w:t>
      </w:r>
      <w:proofErr w:type="spellEnd"/>
      <w:r w:rsidR="00A24F81" w:rsidRPr="002D6263">
        <w:rPr>
          <w:b/>
        </w:rPr>
        <w:t xml:space="preserve"> </w:t>
      </w:r>
      <w:r w:rsidR="00C74674" w:rsidRPr="002D6263">
        <w:rPr>
          <w:b/>
        </w:rPr>
        <w:t>4</w:t>
      </w:r>
      <w:r w:rsidR="00A24F81" w:rsidRPr="002D6263">
        <w:rPr>
          <w:b/>
        </w:rPr>
        <w:t>.</w:t>
      </w:r>
      <w:r w:rsidR="00C74674" w:rsidRPr="002D6263">
        <w:rPr>
          <w:b/>
        </w:rPr>
        <w:t>3</w:t>
      </w:r>
      <w:r w:rsidR="005F66D3" w:rsidRPr="005F66D3">
        <w:t xml:space="preserve">. </w:t>
      </w:r>
      <w:r w:rsidR="002D6966">
        <w:t xml:space="preserve">Změnu orientace </w:t>
      </w:r>
      <w:r w:rsidR="00230205">
        <w:t xml:space="preserve">jednotlivých </w:t>
      </w:r>
      <w:r w:rsidR="002D6966">
        <w:t>stránek nastavíte pomocí oddílů</w:t>
      </w:r>
      <w:r w:rsidR="00230205">
        <w:t xml:space="preserve"> (Rozložení </w:t>
      </w:r>
      <w:r w:rsidR="002D6263">
        <w:rPr>
          <w:lang w:val="en-GB"/>
        </w:rPr>
        <w:t>→</w:t>
      </w:r>
      <w:r w:rsidR="00230205">
        <w:t xml:space="preserve"> Konce </w:t>
      </w:r>
      <w:r w:rsidR="002D6263">
        <w:rPr>
          <w:lang w:val="en-GB"/>
        </w:rPr>
        <w:t>→</w:t>
      </w:r>
      <w:r w:rsidR="00230205">
        <w:t xml:space="preserve"> Konce oddílů </w:t>
      </w:r>
      <w:r w:rsidR="002D6263">
        <w:rPr>
          <w:lang w:val="en-GB"/>
        </w:rPr>
        <w:t>→</w:t>
      </w:r>
      <w:r w:rsidR="00230205">
        <w:t xml:space="preserve"> Další stránka)</w:t>
      </w:r>
      <w:r w:rsidR="002D6966">
        <w:t xml:space="preserve">. </w:t>
      </w:r>
    </w:p>
    <w:p w14:paraId="78F1F74F" w14:textId="65FCC26B" w:rsidR="00F9350D" w:rsidRDefault="00F9350D" w:rsidP="00BB2C49">
      <w:pPr>
        <w:pStyle w:val="Titulek"/>
        <w:ind w:firstLine="0"/>
      </w:pPr>
    </w:p>
    <w:p w14:paraId="132731FD" w14:textId="36B5D67B" w:rsidR="00BB2C49" w:rsidRPr="00BB2C49" w:rsidRDefault="00BB2C49" w:rsidP="00BB2C49">
      <w:pPr>
        <w:sectPr w:rsidR="00BB2C49" w:rsidRPr="00BB2C49" w:rsidSect="001151EF">
          <w:footerReference w:type="default" r:id="rId13"/>
          <w:footnotePr>
            <w:numFmt w:val="chicago"/>
          </w:footnotePr>
          <w:pgSz w:w="11906" w:h="16838"/>
          <w:pgMar w:top="1701" w:right="1701" w:bottom="1701" w:left="1701" w:header="1020" w:footer="1020" w:gutter="0"/>
          <w:pgNumType w:start="5"/>
          <w:cols w:space="708"/>
          <w:docGrid w:linePitch="360"/>
        </w:sectPr>
      </w:pPr>
    </w:p>
    <w:p w14:paraId="61B58402" w14:textId="33608EAA" w:rsidR="005F66D3" w:rsidRPr="004E3947" w:rsidRDefault="005F66D3" w:rsidP="00E21AF4">
      <w:pPr>
        <w:pStyle w:val="Nzevtabulky"/>
      </w:pPr>
      <w:bookmarkStart w:id="61" w:name="_Ref428370203"/>
      <w:r w:rsidRPr="004E3947">
        <w:lastRenderedPageBreak/>
        <w:t xml:space="preserve">Tabulka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 w:rsidR="00CC6E0D">
        <w:rPr>
          <w:noProof/>
        </w:rPr>
        <w:t>4</w:t>
      </w:r>
      <w:r w:rsidR="00751020">
        <w:rPr>
          <w:noProof/>
        </w:rPr>
        <w:fldChar w:fldCharType="end"/>
      </w:r>
      <w:r w:rsidR="00F86E52">
        <w:t>.</w:t>
      </w:r>
      <w:r w:rsidR="00751020">
        <w:fldChar w:fldCharType="begin"/>
      </w:r>
      <w:r w:rsidR="00751020">
        <w:instrText xml:space="preserve"> SEQ Tabulka \* ARABIC \s 1 </w:instrText>
      </w:r>
      <w:r w:rsidR="00751020">
        <w:fldChar w:fldCharType="separate"/>
      </w:r>
      <w:r w:rsidR="00CC6E0D">
        <w:rPr>
          <w:noProof/>
        </w:rPr>
        <w:t>3</w:t>
      </w:r>
      <w:r w:rsidR="00751020">
        <w:rPr>
          <w:noProof/>
        </w:rPr>
        <w:fldChar w:fldCharType="end"/>
      </w:r>
      <w:bookmarkEnd w:id="61"/>
      <w:r w:rsidRPr="004E3947">
        <w:t xml:space="preserve"> Seznam sloučenin použitých ve studii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00"/>
        <w:gridCol w:w="1559"/>
        <w:gridCol w:w="1401"/>
        <w:gridCol w:w="1106"/>
        <w:gridCol w:w="1089"/>
        <w:gridCol w:w="4496"/>
      </w:tblGrid>
      <w:tr w:rsidR="005F66D3" w:rsidRPr="003F2ED3" w14:paraId="786C338A" w14:textId="77777777" w:rsidTr="005A225B">
        <w:trPr>
          <w:trHeight w:val="300"/>
        </w:trPr>
        <w:tc>
          <w:tcPr>
            <w:tcW w:w="2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3D69" w14:textId="77777777" w:rsidR="005F66D3" w:rsidRPr="003F2ED3" w:rsidRDefault="005F66D3" w:rsidP="005A225B">
            <w:pPr>
              <w:pStyle w:val="Textvtabulce"/>
              <w:rPr>
                <w:b/>
              </w:rPr>
            </w:pPr>
            <w:r w:rsidRPr="003F2ED3">
              <w:rPr>
                <w:b/>
              </w:rPr>
              <w:t>Název sloučeniny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A237" w14:textId="77777777" w:rsidR="005F66D3" w:rsidRPr="003F2ED3" w:rsidRDefault="005F66D3" w:rsidP="005A225B">
            <w:pPr>
              <w:pStyle w:val="Textvtabulce"/>
              <w:jc w:val="center"/>
              <w:rPr>
                <w:b/>
              </w:rPr>
            </w:pPr>
            <w:r w:rsidRPr="003F2ED3">
              <w:rPr>
                <w:b/>
              </w:rPr>
              <w:t>Str</w:t>
            </w:r>
            <w:r>
              <w:rPr>
                <w:b/>
              </w:rPr>
              <w:t>uktura (zápis SMILES)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CCE1" w14:textId="77777777" w:rsidR="005F66D3" w:rsidRPr="003F2ED3" w:rsidRDefault="005F66D3" w:rsidP="005A225B">
            <w:pPr>
              <w:pStyle w:val="Textvtabulce"/>
              <w:jc w:val="center"/>
              <w:rPr>
                <w:b/>
              </w:rPr>
            </w:pPr>
            <w:proofErr w:type="spellStart"/>
            <w:r w:rsidRPr="003F2ED3">
              <w:rPr>
                <w:b/>
              </w:rPr>
              <w:t>Reaxys</w:t>
            </w:r>
            <w:proofErr w:type="spellEnd"/>
            <w:r w:rsidRPr="003F2ED3">
              <w:rPr>
                <w:b/>
              </w:rPr>
              <w:t xml:space="preserve"> Registry </w:t>
            </w:r>
            <w:proofErr w:type="spellStart"/>
            <w:r w:rsidRPr="003F2ED3">
              <w:rPr>
                <w:b/>
              </w:rPr>
              <w:t>Number</w:t>
            </w:r>
            <w:proofErr w:type="spellEnd"/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B6B9" w14:textId="77777777" w:rsidR="005F66D3" w:rsidRPr="003F2ED3" w:rsidRDefault="005F66D3" w:rsidP="005A225B">
            <w:pPr>
              <w:pStyle w:val="Textvtabulce"/>
              <w:jc w:val="center"/>
              <w:rPr>
                <w:b/>
              </w:rPr>
            </w:pPr>
            <w:r w:rsidRPr="003F2ED3">
              <w:rPr>
                <w:b/>
              </w:rPr>
              <w:t xml:space="preserve">CAS Registry </w:t>
            </w:r>
            <w:proofErr w:type="spellStart"/>
            <w:r w:rsidRPr="003F2ED3">
              <w:rPr>
                <w:b/>
              </w:rPr>
              <w:t>Number</w:t>
            </w:r>
            <w:proofErr w:type="spellEnd"/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788A9" w14:textId="77777777" w:rsidR="005F66D3" w:rsidRPr="003F2ED3" w:rsidRDefault="005F66D3" w:rsidP="005A225B">
            <w:pPr>
              <w:pStyle w:val="Textvtabulce"/>
              <w:jc w:val="center"/>
              <w:rPr>
                <w:b/>
              </w:rPr>
            </w:pPr>
            <w:r>
              <w:rPr>
                <w:b/>
              </w:rPr>
              <w:t>Sumární vzorec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90BD" w14:textId="77777777" w:rsidR="005F66D3" w:rsidRPr="003F2ED3" w:rsidRDefault="005F66D3" w:rsidP="005A225B">
            <w:pPr>
              <w:pStyle w:val="Textvtabulce"/>
              <w:jc w:val="center"/>
              <w:rPr>
                <w:b/>
              </w:rPr>
            </w:pPr>
            <w:r w:rsidRPr="003F2ED3">
              <w:rPr>
                <w:b/>
              </w:rPr>
              <w:t xml:space="preserve">Molární hmotnost / </w:t>
            </w:r>
            <w:proofErr w:type="spellStart"/>
            <m:oMath>
              <m:r>
                <m:rPr>
                  <m:nor/>
                </m:rPr>
                <w:rPr>
                  <w:b/>
                </w:rPr>
                <m:t>g</m:t>
              </m:r>
              <m:r>
                <m:rPr>
                  <m:nor/>
                </m:rPr>
                <w:rPr>
                  <w:rFonts w:ascii="Cambria Math" w:hAnsi="Cambria Math" w:cs="Cambria Math"/>
                  <w:b/>
                </w:rPr>
                <m:t>⋅</m:t>
              </m:r>
              <m:r>
                <m:rPr>
                  <m:nor/>
                </m:rPr>
                <w:rPr>
                  <w:b/>
                </w:rPr>
                <m:t>mo</m:t>
              </m:r>
              <w:proofErr w:type="spellEnd"/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b/>
                    </w:rPr>
                    <m:t>-1</m:t>
                  </m:r>
                </m:sup>
              </m:sSup>
            </m:oMath>
          </w:p>
        </w:tc>
        <w:tc>
          <w:tcPr>
            <w:tcW w:w="44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783B" w14:textId="77777777" w:rsidR="005F66D3" w:rsidRPr="003F2ED3" w:rsidRDefault="005F66D3" w:rsidP="005A225B">
            <w:pPr>
              <w:pStyle w:val="Textvtabulce"/>
              <w:jc w:val="center"/>
              <w:rPr>
                <w:b/>
              </w:rPr>
            </w:pPr>
            <w:proofErr w:type="spellStart"/>
            <w:r w:rsidRPr="003F2ED3">
              <w:rPr>
                <w:b/>
              </w:rPr>
              <w:t>InChI</w:t>
            </w:r>
            <w:proofErr w:type="spellEnd"/>
            <w:r w:rsidRPr="003F2ED3">
              <w:rPr>
                <w:b/>
              </w:rPr>
              <w:t xml:space="preserve"> </w:t>
            </w:r>
            <w:proofErr w:type="spellStart"/>
            <w:r w:rsidRPr="003F2ED3">
              <w:rPr>
                <w:b/>
              </w:rPr>
              <w:t>Key</w:t>
            </w:r>
            <w:proofErr w:type="spellEnd"/>
          </w:p>
        </w:tc>
      </w:tr>
      <w:tr w:rsidR="005F66D3" w:rsidRPr="003F2ED3" w14:paraId="6F5626AF" w14:textId="77777777" w:rsidTr="005F66D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399B" w14:textId="77777777" w:rsidR="005F66D3" w:rsidRPr="003F2ED3" w:rsidRDefault="005F66D3" w:rsidP="005F66D3">
            <w:pPr>
              <w:pStyle w:val="Textvtabulce"/>
            </w:pPr>
            <w:r w:rsidRPr="003F2ED3">
              <w:t>hexane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CE8A" w14:textId="77777777" w:rsidR="005F66D3" w:rsidRPr="003F2ED3" w:rsidRDefault="005F66D3" w:rsidP="005F66D3">
            <w:pPr>
              <w:pStyle w:val="Textvtabulce"/>
            </w:pPr>
            <w:r w:rsidRPr="003F2ED3">
              <w:t>CCCCCC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87F2A" w14:textId="77777777" w:rsidR="005F66D3" w:rsidRPr="003F2ED3" w:rsidRDefault="005F66D3" w:rsidP="005F66D3">
            <w:pPr>
              <w:pStyle w:val="Textvtabulce"/>
            </w:pPr>
            <w:r w:rsidRPr="003F2ED3">
              <w:t>1730733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51FC" w14:textId="77777777" w:rsidR="005F66D3" w:rsidRPr="003F2ED3" w:rsidRDefault="005F66D3" w:rsidP="005F66D3">
            <w:pPr>
              <w:pStyle w:val="Textvtabulce"/>
            </w:pPr>
            <w:r w:rsidRPr="003F2ED3">
              <w:t>110-54-3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27AE" w14:textId="77777777" w:rsidR="005F66D3" w:rsidRPr="003F2ED3" w:rsidRDefault="005F66D3" w:rsidP="005F66D3">
            <w:pPr>
              <w:pStyle w:val="Textvtabulce"/>
            </w:pPr>
            <w:r w:rsidRPr="003F2ED3">
              <w:t>C6H14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3712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86</w:t>
            </w:r>
            <w:r>
              <w:t>,</w:t>
            </w:r>
            <w:r w:rsidRPr="003F2ED3">
              <w:t>1772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86ED" w14:textId="77777777" w:rsidR="005F66D3" w:rsidRPr="003F2ED3" w:rsidRDefault="005F66D3" w:rsidP="005F66D3">
            <w:pPr>
              <w:pStyle w:val="Textvtabulce"/>
            </w:pPr>
            <w:r w:rsidRPr="003F2ED3">
              <w:t>VLKZOEOYAKHREP-UHFFFAOYSA-N</w:t>
            </w:r>
          </w:p>
        </w:tc>
      </w:tr>
      <w:tr w:rsidR="005F66D3" w:rsidRPr="003F2ED3" w14:paraId="3B984C8B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F9B0" w14:textId="77777777" w:rsidR="005F66D3" w:rsidRPr="003F2ED3" w:rsidRDefault="005F66D3" w:rsidP="005F66D3">
            <w:pPr>
              <w:pStyle w:val="Textvtabulce"/>
            </w:pPr>
            <w:r w:rsidRPr="003F2ED3">
              <w:t>propane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5C75B" w14:textId="77777777" w:rsidR="005F66D3" w:rsidRPr="003F2ED3" w:rsidRDefault="005F66D3" w:rsidP="005F66D3">
            <w:pPr>
              <w:pStyle w:val="Textvtabulce"/>
            </w:pPr>
            <w:r w:rsidRPr="003F2ED3">
              <w:t>CCC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DAF8B" w14:textId="77777777" w:rsidR="005F66D3" w:rsidRPr="003F2ED3" w:rsidRDefault="005F66D3" w:rsidP="005F66D3">
            <w:pPr>
              <w:pStyle w:val="Textvtabulce"/>
            </w:pPr>
            <w:r w:rsidRPr="003F2ED3">
              <w:t>1730718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45E42" w14:textId="77777777" w:rsidR="005F66D3" w:rsidRPr="003F2ED3" w:rsidRDefault="005F66D3" w:rsidP="005F66D3">
            <w:pPr>
              <w:pStyle w:val="Textvtabulce"/>
            </w:pPr>
            <w:r w:rsidRPr="003F2ED3">
              <w:t>74-98-6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E012" w14:textId="77777777" w:rsidR="005F66D3" w:rsidRPr="003F2ED3" w:rsidRDefault="005F66D3" w:rsidP="005F66D3">
            <w:pPr>
              <w:pStyle w:val="Textvtabulce"/>
            </w:pPr>
            <w:r w:rsidRPr="003F2ED3">
              <w:t>C3H8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E111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44</w:t>
            </w:r>
            <w:r>
              <w:t>,</w:t>
            </w:r>
            <w:r w:rsidRPr="003F2ED3">
              <w:t>0965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0A70" w14:textId="77777777" w:rsidR="005F66D3" w:rsidRPr="003F2ED3" w:rsidRDefault="005F66D3" w:rsidP="005F66D3">
            <w:pPr>
              <w:pStyle w:val="Textvtabulce"/>
            </w:pPr>
            <w:r w:rsidRPr="003F2ED3">
              <w:t>ATUOYWHBWRKTHZ-UHFFFAOYSA-N</w:t>
            </w:r>
          </w:p>
        </w:tc>
      </w:tr>
      <w:tr w:rsidR="005F66D3" w:rsidRPr="003F2ED3" w14:paraId="3D62D1B2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D52E0" w14:textId="77777777" w:rsidR="005F66D3" w:rsidRPr="003F2ED3" w:rsidRDefault="005F66D3" w:rsidP="005F66D3">
            <w:pPr>
              <w:pStyle w:val="Textvtabulce"/>
            </w:pPr>
            <w:r w:rsidRPr="003F2ED3">
              <w:t>n-heptane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482B" w14:textId="77777777" w:rsidR="005F66D3" w:rsidRPr="003F2ED3" w:rsidRDefault="005F66D3" w:rsidP="005F66D3">
            <w:pPr>
              <w:pStyle w:val="Textvtabulce"/>
            </w:pPr>
            <w:r w:rsidRPr="003F2ED3">
              <w:t>CCCCCCC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A8FEF" w14:textId="77777777" w:rsidR="005F66D3" w:rsidRPr="003F2ED3" w:rsidRDefault="005F66D3" w:rsidP="005F66D3">
            <w:pPr>
              <w:pStyle w:val="Textvtabulce"/>
            </w:pPr>
            <w:r w:rsidRPr="003F2ED3">
              <w:t>1730763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9665" w14:textId="77777777" w:rsidR="005F66D3" w:rsidRPr="003F2ED3" w:rsidRDefault="005F66D3" w:rsidP="005F66D3">
            <w:pPr>
              <w:pStyle w:val="Textvtabulce"/>
            </w:pPr>
            <w:r w:rsidRPr="003F2ED3">
              <w:t>142-82-5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80F9" w14:textId="77777777" w:rsidR="005F66D3" w:rsidRPr="003F2ED3" w:rsidRDefault="005F66D3" w:rsidP="005F66D3">
            <w:pPr>
              <w:pStyle w:val="Textvtabulce"/>
            </w:pPr>
            <w:r w:rsidRPr="003F2ED3">
              <w:t>C7H16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B9F5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100</w:t>
            </w:r>
            <w:r>
              <w:t>,</w:t>
            </w:r>
            <w:r w:rsidRPr="003F2ED3">
              <w:t>204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BC40" w14:textId="77777777" w:rsidR="005F66D3" w:rsidRPr="003F2ED3" w:rsidRDefault="005F66D3" w:rsidP="005F66D3">
            <w:pPr>
              <w:pStyle w:val="Textvtabulce"/>
            </w:pPr>
            <w:r w:rsidRPr="003F2ED3">
              <w:t>IMNFDUFMRHMDMM-UHFFFAOYSA-N</w:t>
            </w:r>
          </w:p>
        </w:tc>
      </w:tr>
      <w:tr w:rsidR="005F66D3" w:rsidRPr="003F2ED3" w14:paraId="53F089D5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699E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1,2-dimethylethane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77E9B" w14:textId="77777777" w:rsidR="005F66D3" w:rsidRPr="003F2ED3" w:rsidRDefault="005F66D3" w:rsidP="005F66D3">
            <w:pPr>
              <w:pStyle w:val="Textvtabulce"/>
            </w:pPr>
            <w:r w:rsidRPr="003F2ED3">
              <w:t>CCCC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E098" w14:textId="77777777" w:rsidR="005F66D3" w:rsidRPr="003F2ED3" w:rsidRDefault="005F66D3" w:rsidP="005F66D3">
            <w:pPr>
              <w:pStyle w:val="Textvtabulce"/>
            </w:pPr>
            <w:r w:rsidRPr="003F2ED3">
              <w:t>969129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EA6D" w14:textId="77777777" w:rsidR="005F66D3" w:rsidRPr="003F2ED3" w:rsidRDefault="005F66D3" w:rsidP="005F66D3">
            <w:pPr>
              <w:pStyle w:val="Textvtabulce"/>
            </w:pPr>
            <w:r w:rsidRPr="003F2ED3">
              <w:t>106-97-8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552E" w14:textId="77777777" w:rsidR="005F66D3" w:rsidRPr="003F2ED3" w:rsidRDefault="005F66D3" w:rsidP="005F66D3">
            <w:pPr>
              <w:pStyle w:val="Textvtabulce"/>
            </w:pPr>
            <w:r w:rsidRPr="003F2ED3">
              <w:t>C4H10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A0C0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58</w:t>
            </w:r>
            <w:r>
              <w:t>,</w:t>
            </w:r>
            <w:r w:rsidRPr="003F2ED3">
              <w:t>1234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B3D4" w14:textId="77777777" w:rsidR="005F66D3" w:rsidRPr="003F2ED3" w:rsidRDefault="005F66D3" w:rsidP="005F66D3">
            <w:pPr>
              <w:pStyle w:val="Textvtabulce"/>
            </w:pPr>
            <w:r w:rsidRPr="003F2ED3">
              <w:t>IJDNQMDRQITEOD-UHFFFAOYSA-N</w:t>
            </w:r>
          </w:p>
        </w:tc>
      </w:tr>
      <w:tr w:rsidR="005F66D3" w:rsidRPr="003F2ED3" w14:paraId="5ABF22C4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48499" w14:textId="77777777" w:rsidR="005F66D3" w:rsidRPr="003F2ED3" w:rsidRDefault="005F66D3" w:rsidP="005F66D3">
            <w:pPr>
              <w:pStyle w:val="Textvtabulce"/>
            </w:pPr>
            <w:r w:rsidRPr="003F2ED3">
              <w:t>pentane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C1B7" w14:textId="77777777" w:rsidR="005F66D3" w:rsidRPr="003F2ED3" w:rsidRDefault="005F66D3" w:rsidP="005F66D3">
            <w:pPr>
              <w:pStyle w:val="Textvtabulce"/>
            </w:pPr>
            <w:r w:rsidRPr="003F2ED3">
              <w:t>CCCCC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650C" w14:textId="77777777" w:rsidR="005F66D3" w:rsidRPr="003F2ED3" w:rsidRDefault="005F66D3" w:rsidP="005F66D3">
            <w:pPr>
              <w:pStyle w:val="Textvtabulce"/>
            </w:pPr>
            <w:r w:rsidRPr="003F2ED3">
              <w:t>969132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2F7C" w14:textId="77777777" w:rsidR="005F66D3" w:rsidRPr="003F2ED3" w:rsidRDefault="005F66D3" w:rsidP="005F66D3">
            <w:pPr>
              <w:pStyle w:val="Textvtabulce"/>
            </w:pPr>
            <w:r w:rsidRPr="003F2ED3">
              <w:t>109-66-0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95BE" w14:textId="77777777" w:rsidR="005F66D3" w:rsidRPr="003F2ED3" w:rsidRDefault="005F66D3" w:rsidP="005F66D3">
            <w:pPr>
              <w:pStyle w:val="Textvtabulce"/>
            </w:pPr>
            <w:r w:rsidRPr="003F2ED3">
              <w:t>C5H12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B70DE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72</w:t>
            </w:r>
            <w:r>
              <w:t>,</w:t>
            </w:r>
            <w:r w:rsidRPr="003F2ED3">
              <w:t>1503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BC21" w14:textId="77777777" w:rsidR="005F66D3" w:rsidRPr="003F2ED3" w:rsidRDefault="005F66D3" w:rsidP="005F66D3">
            <w:pPr>
              <w:pStyle w:val="Textvtabulce"/>
            </w:pPr>
            <w:r w:rsidRPr="003F2ED3">
              <w:t>OFBQJSOFQDEBGM-UHFFFAOYSA-N</w:t>
            </w:r>
          </w:p>
        </w:tc>
      </w:tr>
      <w:tr w:rsidR="005F66D3" w:rsidRPr="003F2ED3" w14:paraId="650CA961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59ECE" w14:textId="77777777" w:rsidR="005F66D3" w:rsidRPr="003F2ED3" w:rsidRDefault="005F66D3" w:rsidP="005F66D3">
            <w:pPr>
              <w:pStyle w:val="Textvtabulce"/>
            </w:pPr>
            <w:r w:rsidRPr="003F2ED3">
              <w:t>octane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2A5C" w14:textId="77777777" w:rsidR="005F66D3" w:rsidRPr="003F2ED3" w:rsidRDefault="005F66D3" w:rsidP="005F66D3">
            <w:pPr>
              <w:pStyle w:val="Textvtabulce"/>
            </w:pPr>
            <w:r w:rsidRPr="003F2ED3">
              <w:t>CCCCCCCC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106B" w14:textId="77777777" w:rsidR="005F66D3" w:rsidRPr="003F2ED3" w:rsidRDefault="005F66D3" w:rsidP="005F66D3">
            <w:pPr>
              <w:pStyle w:val="Textvtabulce"/>
            </w:pPr>
            <w:r w:rsidRPr="003F2ED3">
              <w:t>1696875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C299" w14:textId="77777777" w:rsidR="005F66D3" w:rsidRPr="003F2ED3" w:rsidRDefault="005F66D3" w:rsidP="005F66D3">
            <w:pPr>
              <w:pStyle w:val="Textvtabulce"/>
            </w:pPr>
            <w:r w:rsidRPr="003F2ED3">
              <w:t>111-65-9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265E" w14:textId="77777777" w:rsidR="005F66D3" w:rsidRPr="003F2ED3" w:rsidRDefault="005F66D3" w:rsidP="005F66D3">
            <w:pPr>
              <w:pStyle w:val="Textvtabulce"/>
            </w:pPr>
            <w:r w:rsidRPr="003F2ED3">
              <w:t>C8H18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4EC98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114</w:t>
            </w:r>
            <w:r>
              <w:t>,</w:t>
            </w:r>
            <w:r w:rsidRPr="003F2ED3">
              <w:t>231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55437" w14:textId="77777777" w:rsidR="005F66D3" w:rsidRPr="003F2ED3" w:rsidRDefault="005F66D3" w:rsidP="005F66D3">
            <w:pPr>
              <w:pStyle w:val="Textvtabulce"/>
            </w:pPr>
            <w:r w:rsidRPr="003F2ED3">
              <w:t>TVMXDCGIABBOFY-UHFFFAOYSA-N</w:t>
            </w:r>
          </w:p>
        </w:tc>
      </w:tr>
      <w:tr w:rsidR="005F66D3" w:rsidRPr="003F2ED3" w14:paraId="6068D6CA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AE18E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2-methyl</w:t>
            </w:r>
            <w:proofErr w:type="gramEnd"/>
            <w:r w:rsidRPr="003F2ED3">
              <w:t xml:space="preserve"> propane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CCF7" w14:textId="77777777" w:rsidR="005F66D3" w:rsidRPr="003F2ED3" w:rsidRDefault="005F66D3" w:rsidP="005F66D3">
            <w:pPr>
              <w:pStyle w:val="Textvtabulce"/>
            </w:pPr>
            <w:r w:rsidRPr="003F2ED3">
              <w:t>CC(C)C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0B67" w14:textId="77777777" w:rsidR="005F66D3" w:rsidRPr="003F2ED3" w:rsidRDefault="005F66D3" w:rsidP="005F66D3">
            <w:pPr>
              <w:pStyle w:val="Textvtabulce"/>
            </w:pPr>
            <w:r w:rsidRPr="003F2ED3">
              <w:t>1730720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48EE" w14:textId="77777777" w:rsidR="005F66D3" w:rsidRPr="003F2ED3" w:rsidRDefault="005F66D3" w:rsidP="005F66D3">
            <w:pPr>
              <w:pStyle w:val="Textvtabulce"/>
            </w:pPr>
            <w:r w:rsidRPr="003F2ED3">
              <w:t>75-28-5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FBC7D" w14:textId="77777777" w:rsidR="005F66D3" w:rsidRPr="003F2ED3" w:rsidRDefault="005F66D3" w:rsidP="005F66D3">
            <w:pPr>
              <w:pStyle w:val="Textvtabulce"/>
            </w:pPr>
            <w:r w:rsidRPr="003F2ED3">
              <w:t>C4H10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BBCA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58</w:t>
            </w:r>
            <w:r>
              <w:t>,</w:t>
            </w:r>
            <w:r w:rsidRPr="003F2ED3">
              <w:t>1234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E696" w14:textId="77777777" w:rsidR="005F66D3" w:rsidRPr="003F2ED3" w:rsidRDefault="005F66D3" w:rsidP="005F66D3">
            <w:pPr>
              <w:pStyle w:val="Textvtabulce"/>
            </w:pPr>
            <w:r w:rsidRPr="003F2ED3">
              <w:t>NNPPMTNAJDCUHE-UHFFFAOYSA-N</w:t>
            </w:r>
          </w:p>
        </w:tc>
      </w:tr>
      <w:tr w:rsidR="005F66D3" w:rsidRPr="003F2ED3" w14:paraId="61A3AE04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FC78" w14:textId="77777777" w:rsidR="005F66D3" w:rsidRPr="003F2ED3" w:rsidRDefault="005F66D3" w:rsidP="005F66D3">
            <w:pPr>
              <w:pStyle w:val="Textvtabulce"/>
            </w:pPr>
            <w:proofErr w:type="spellStart"/>
            <w:r w:rsidRPr="003F2ED3">
              <w:t>decane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64F74" w14:textId="77777777" w:rsidR="005F66D3" w:rsidRPr="003F2ED3" w:rsidRDefault="005F66D3" w:rsidP="005F66D3">
            <w:pPr>
              <w:pStyle w:val="Textvtabulce"/>
            </w:pPr>
            <w:r w:rsidRPr="003F2ED3">
              <w:t>CCCCCCCCCC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D009" w14:textId="77777777" w:rsidR="005F66D3" w:rsidRPr="003F2ED3" w:rsidRDefault="005F66D3" w:rsidP="005F66D3">
            <w:pPr>
              <w:pStyle w:val="Textvtabulce"/>
            </w:pPr>
            <w:r w:rsidRPr="003F2ED3">
              <w:t>1696981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BA44" w14:textId="77777777" w:rsidR="005F66D3" w:rsidRPr="003F2ED3" w:rsidRDefault="005F66D3" w:rsidP="005F66D3">
            <w:pPr>
              <w:pStyle w:val="Textvtabulce"/>
            </w:pPr>
            <w:r w:rsidRPr="003F2ED3">
              <w:t>124-18-5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AA1C" w14:textId="77777777" w:rsidR="005F66D3" w:rsidRPr="003F2ED3" w:rsidRDefault="005F66D3" w:rsidP="005F66D3">
            <w:pPr>
              <w:pStyle w:val="Textvtabulce"/>
            </w:pPr>
            <w:r w:rsidRPr="003F2ED3">
              <w:t>C10H22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9AC3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142</w:t>
            </w:r>
            <w:r>
              <w:t>,</w:t>
            </w:r>
            <w:r w:rsidRPr="003F2ED3">
              <w:t>285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F339" w14:textId="77777777" w:rsidR="005F66D3" w:rsidRPr="003F2ED3" w:rsidRDefault="005F66D3" w:rsidP="005F66D3">
            <w:pPr>
              <w:pStyle w:val="Textvtabulce"/>
            </w:pPr>
            <w:r w:rsidRPr="003F2ED3">
              <w:t>DIOQZVSQGTUSAI-UHFFFAOYSA-N</w:t>
            </w:r>
          </w:p>
        </w:tc>
      </w:tr>
      <w:tr w:rsidR="005F66D3" w:rsidRPr="003F2ED3" w14:paraId="2A63268B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C743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2-methyl</w:t>
            </w:r>
            <w:proofErr w:type="gramEnd"/>
            <w:r w:rsidRPr="003F2ED3">
              <w:t>-butane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44030" w14:textId="77777777" w:rsidR="005F66D3" w:rsidRPr="003F2ED3" w:rsidRDefault="005F66D3" w:rsidP="005F66D3">
            <w:pPr>
              <w:pStyle w:val="Textvtabulce"/>
            </w:pPr>
            <w:r w:rsidRPr="003F2ED3">
              <w:t>CCC(C)C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F4C06" w14:textId="77777777" w:rsidR="005F66D3" w:rsidRPr="003F2ED3" w:rsidRDefault="005F66D3" w:rsidP="005F66D3">
            <w:pPr>
              <w:pStyle w:val="Textvtabulce"/>
            </w:pPr>
            <w:r w:rsidRPr="003F2ED3">
              <w:t>1730723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732B" w14:textId="77777777" w:rsidR="005F66D3" w:rsidRPr="003F2ED3" w:rsidRDefault="005F66D3" w:rsidP="005F66D3">
            <w:pPr>
              <w:pStyle w:val="Textvtabulce"/>
            </w:pPr>
            <w:r w:rsidRPr="003F2ED3">
              <w:t>78-78-4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3586" w14:textId="77777777" w:rsidR="005F66D3" w:rsidRPr="003F2ED3" w:rsidRDefault="005F66D3" w:rsidP="005F66D3">
            <w:pPr>
              <w:pStyle w:val="Textvtabulce"/>
            </w:pPr>
            <w:r w:rsidRPr="003F2ED3">
              <w:t>C5H12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4E04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72</w:t>
            </w:r>
            <w:r>
              <w:t>,</w:t>
            </w:r>
            <w:r w:rsidRPr="003F2ED3">
              <w:t>1503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2BE81" w14:textId="77777777" w:rsidR="005F66D3" w:rsidRPr="003F2ED3" w:rsidRDefault="005F66D3" w:rsidP="005F66D3">
            <w:pPr>
              <w:pStyle w:val="Textvtabulce"/>
            </w:pPr>
            <w:r w:rsidRPr="003F2ED3">
              <w:t>QWTDNUCVQCZILF-UHFFFAOYSA-N</w:t>
            </w:r>
          </w:p>
        </w:tc>
      </w:tr>
      <w:tr w:rsidR="005F66D3" w:rsidRPr="003F2ED3" w14:paraId="6CE521D6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6781" w14:textId="77777777" w:rsidR="005F66D3" w:rsidRPr="003F2ED3" w:rsidRDefault="005F66D3" w:rsidP="005F66D3">
            <w:pPr>
              <w:pStyle w:val="Textvtabulce"/>
            </w:pPr>
            <w:r w:rsidRPr="003F2ED3">
              <w:t>[</w:t>
            </w:r>
            <w:proofErr w:type="gramStart"/>
            <w:r w:rsidRPr="003F2ED3">
              <w:t>3.3.1]</w:t>
            </w:r>
            <w:proofErr w:type="spellStart"/>
            <w:r w:rsidRPr="003F2ED3">
              <w:t>nonane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A4DE" w14:textId="77777777" w:rsidR="005F66D3" w:rsidRPr="003F2ED3" w:rsidRDefault="005F66D3" w:rsidP="005F66D3">
            <w:pPr>
              <w:pStyle w:val="Textvtabulce"/>
            </w:pPr>
            <w:r w:rsidRPr="003F2ED3">
              <w:t>CCCCCCCCC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EACCC" w14:textId="77777777" w:rsidR="005F66D3" w:rsidRPr="003F2ED3" w:rsidRDefault="005F66D3" w:rsidP="005F66D3">
            <w:pPr>
              <w:pStyle w:val="Textvtabulce"/>
            </w:pPr>
            <w:r w:rsidRPr="003F2ED3">
              <w:t>1696917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C0EA" w14:textId="77777777" w:rsidR="005F66D3" w:rsidRPr="003F2ED3" w:rsidRDefault="005F66D3" w:rsidP="005F66D3">
            <w:pPr>
              <w:pStyle w:val="Textvtabulce"/>
            </w:pPr>
            <w:r w:rsidRPr="003F2ED3">
              <w:t>111-84-2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08A55" w14:textId="77777777" w:rsidR="005F66D3" w:rsidRPr="003F2ED3" w:rsidRDefault="005F66D3" w:rsidP="005F66D3">
            <w:pPr>
              <w:pStyle w:val="Textvtabulce"/>
            </w:pPr>
            <w:r w:rsidRPr="003F2ED3">
              <w:t>C9H20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90A1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128</w:t>
            </w:r>
            <w:r>
              <w:t>,</w:t>
            </w:r>
            <w:r w:rsidRPr="003F2ED3">
              <w:t>258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461B5" w14:textId="77777777" w:rsidR="005F66D3" w:rsidRPr="003F2ED3" w:rsidRDefault="005F66D3" w:rsidP="005F66D3">
            <w:pPr>
              <w:pStyle w:val="Textvtabulce"/>
            </w:pPr>
            <w:r w:rsidRPr="003F2ED3">
              <w:t>BKIMMITUMNQMOS-UHFFFAOYSA-N</w:t>
            </w:r>
          </w:p>
        </w:tc>
      </w:tr>
      <w:tr w:rsidR="005F66D3" w:rsidRPr="003F2ED3" w14:paraId="51AA742C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FFAB7" w14:textId="77777777" w:rsidR="005F66D3" w:rsidRPr="003F2ED3" w:rsidRDefault="005F66D3" w:rsidP="005F66D3">
            <w:pPr>
              <w:pStyle w:val="Textvtabulce"/>
            </w:pPr>
            <w:r w:rsidRPr="003F2ED3">
              <w:t>2,2,</w:t>
            </w:r>
            <w:proofErr w:type="gramStart"/>
            <w:r w:rsidRPr="003F2ED3">
              <w:t>4-trimethylpentane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20E94" w14:textId="77777777" w:rsidR="005F66D3" w:rsidRPr="003F2ED3" w:rsidRDefault="005F66D3" w:rsidP="005F66D3">
            <w:pPr>
              <w:pStyle w:val="Textvtabulce"/>
            </w:pPr>
            <w:r w:rsidRPr="003F2ED3">
              <w:t>CC(C)CC(C)(</w:t>
            </w:r>
            <w:proofErr w:type="gramStart"/>
            <w:r w:rsidRPr="003F2ED3">
              <w:t>C)C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2447" w14:textId="77777777" w:rsidR="005F66D3" w:rsidRPr="003F2ED3" w:rsidRDefault="005F66D3" w:rsidP="005F66D3">
            <w:pPr>
              <w:pStyle w:val="Textvtabulce"/>
            </w:pPr>
            <w:r w:rsidRPr="003F2ED3">
              <w:t>1696876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6978" w14:textId="77777777" w:rsidR="005F66D3" w:rsidRPr="003F2ED3" w:rsidRDefault="005F66D3" w:rsidP="005F66D3">
            <w:pPr>
              <w:pStyle w:val="Textvtabulce"/>
            </w:pPr>
            <w:r w:rsidRPr="003F2ED3">
              <w:t>540-84-1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0AD7" w14:textId="77777777" w:rsidR="005F66D3" w:rsidRPr="003F2ED3" w:rsidRDefault="005F66D3" w:rsidP="005F66D3">
            <w:pPr>
              <w:pStyle w:val="Textvtabulce"/>
            </w:pPr>
            <w:r w:rsidRPr="003F2ED3">
              <w:t>C8H18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5C9AC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114</w:t>
            </w:r>
            <w:r>
              <w:t>,</w:t>
            </w:r>
            <w:r w:rsidRPr="003F2ED3">
              <w:t>231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6B715" w14:textId="77777777" w:rsidR="005F66D3" w:rsidRPr="003F2ED3" w:rsidRDefault="005F66D3" w:rsidP="005F66D3">
            <w:pPr>
              <w:pStyle w:val="Textvtabulce"/>
            </w:pPr>
            <w:r w:rsidRPr="003F2ED3">
              <w:t>NHTMVDHEPJAVLT-UHFFFAOYSA-N</w:t>
            </w:r>
          </w:p>
        </w:tc>
      </w:tr>
      <w:tr w:rsidR="005F66D3" w:rsidRPr="003F2ED3" w14:paraId="42461B2C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AA22" w14:textId="77777777" w:rsidR="005F66D3" w:rsidRPr="003F2ED3" w:rsidRDefault="005F66D3" w:rsidP="005F66D3">
            <w:pPr>
              <w:pStyle w:val="Textvtabulce"/>
            </w:pPr>
            <w:r w:rsidRPr="003F2ED3">
              <w:t>neopentane2,</w:t>
            </w:r>
            <w:proofErr w:type="gramStart"/>
            <w:r w:rsidRPr="003F2ED3">
              <w:t>2-dimethylpropane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8E47" w14:textId="77777777" w:rsidR="005F66D3" w:rsidRPr="003F2ED3" w:rsidRDefault="005F66D3" w:rsidP="005F66D3">
            <w:pPr>
              <w:pStyle w:val="Textvtabulce"/>
            </w:pPr>
            <w:r w:rsidRPr="003F2ED3">
              <w:t>CC(C)(</w:t>
            </w:r>
            <w:proofErr w:type="gramStart"/>
            <w:r w:rsidRPr="003F2ED3">
              <w:t>C)C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0EEA" w14:textId="77777777" w:rsidR="005F66D3" w:rsidRPr="003F2ED3" w:rsidRDefault="005F66D3" w:rsidP="005F66D3">
            <w:pPr>
              <w:pStyle w:val="Textvtabulce"/>
            </w:pPr>
            <w:r w:rsidRPr="003F2ED3">
              <w:t>1730722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1E7AD" w14:textId="77777777" w:rsidR="005F66D3" w:rsidRPr="003F2ED3" w:rsidRDefault="005F66D3" w:rsidP="005F66D3">
            <w:pPr>
              <w:pStyle w:val="Textvtabulce"/>
            </w:pPr>
            <w:r w:rsidRPr="003F2ED3">
              <w:t>463-82-1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81F6" w14:textId="77777777" w:rsidR="005F66D3" w:rsidRPr="003F2ED3" w:rsidRDefault="005F66D3" w:rsidP="005F66D3">
            <w:pPr>
              <w:pStyle w:val="Textvtabulce"/>
            </w:pPr>
            <w:r w:rsidRPr="003F2ED3">
              <w:t>C5H12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370FF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72</w:t>
            </w:r>
            <w:r>
              <w:t>,</w:t>
            </w:r>
            <w:r w:rsidRPr="003F2ED3">
              <w:t>1503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9AB5" w14:textId="77777777" w:rsidR="005F66D3" w:rsidRPr="003F2ED3" w:rsidRDefault="005F66D3" w:rsidP="005F66D3">
            <w:pPr>
              <w:pStyle w:val="Textvtabulce"/>
            </w:pPr>
            <w:r w:rsidRPr="003F2ED3">
              <w:t>CRSOQBOWXPBRES-UHFFFAOYSA-N</w:t>
            </w:r>
          </w:p>
        </w:tc>
      </w:tr>
      <w:tr w:rsidR="005F66D3" w:rsidRPr="003F2ED3" w14:paraId="6F374A39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45EC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2,3-dimethyl</w:t>
            </w:r>
            <w:proofErr w:type="gramEnd"/>
            <w:r w:rsidRPr="003F2ED3">
              <w:t>-butane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2788" w14:textId="77777777" w:rsidR="005F66D3" w:rsidRPr="003F2ED3" w:rsidRDefault="005F66D3" w:rsidP="005F66D3">
            <w:pPr>
              <w:pStyle w:val="Textvtabulce"/>
            </w:pPr>
            <w:r w:rsidRPr="003F2ED3">
              <w:t>CC(C)C(C)C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5A1C" w14:textId="77777777" w:rsidR="005F66D3" w:rsidRPr="003F2ED3" w:rsidRDefault="005F66D3" w:rsidP="005F66D3">
            <w:pPr>
              <w:pStyle w:val="Textvtabulce"/>
            </w:pPr>
            <w:r w:rsidRPr="003F2ED3">
              <w:t>1730737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2A582" w14:textId="77777777" w:rsidR="005F66D3" w:rsidRPr="003F2ED3" w:rsidRDefault="005F66D3" w:rsidP="005F66D3">
            <w:pPr>
              <w:pStyle w:val="Textvtabulce"/>
            </w:pPr>
            <w:r w:rsidRPr="003F2ED3">
              <w:t>79-29-8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550C" w14:textId="77777777" w:rsidR="005F66D3" w:rsidRPr="003F2ED3" w:rsidRDefault="005F66D3" w:rsidP="005F66D3">
            <w:pPr>
              <w:pStyle w:val="Textvtabulce"/>
            </w:pPr>
            <w:r w:rsidRPr="003F2ED3">
              <w:t>C6H14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B1FB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86</w:t>
            </w:r>
            <w:r>
              <w:t>,</w:t>
            </w:r>
            <w:r w:rsidRPr="003F2ED3">
              <w:t>1772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D781" w14:textId="77777777" w:rsidR="005F66D3" w:rsidRPr="003F2ED3" w:rsidRDefault="005F66D3" w:rsidP="005F66D3">
            <w:pPr>
              <w:pStyle w:val="Textvtabulce"/>
            </w:pPr>
            <w:r w:rsidRPr="003F2ED3">
              <w:t>ZFFMLCVRJBZUDZ-UHFFFAOYSA-N</w:t>
            </w:r>
          </w:p>
        </w:tc>
      </w:tr>
      <w:tr w:rsidR="005F66D3" w:rsidRPr="003F2ED3" w14:paraId="1A7F5792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6F28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2,4-dimethylbutane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03482" w14:textId="77777777" w:rsidR="005F66D3" w:rsidRPr="003F2ED3" w:rsidRDefault="005F66D3" w:rsidP="005F66D3">
            <w:pPr>
              <w:pStyle w:val="Textvtabulce"/>
            </w:pPr>
            <w:r w:rsidRPr="003F2ED3">
              <w:t>CCCC(C)C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5D67" w14:textId="77777777" w:rsidR="005F66D3" w:rsidRPr="003F2ED3" w:rsidRDefault="005F66D3" w:rsidP="005F66D3">
            <w:pPr>
              <w:pStyle w:val="Textvtabulce"/>
            </w:pPr>
            <w:r w:rsidRPr="003F2ED3">
              <w:t>1730735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3420" w14:textId="77777777" w:rsidR="005F66D3" w:rsidRPr="003F2ED3" w:rsidRDefault="005F66D3" w:rsidP="005F66D3">
            <w:pPr>
              <w:pStyle w:val="Textvtabulce"/>
            </w:pPr>
            <w:r w:rsidRPr="003F2ED3">
              <w:t>107-83-5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B8545" w14:textId="77777777" w:rsidR="005F66D3" w:rsidRPr="003F2ED3" w:rsidRDefault="005F66D3" w:rsidP="005F66D3">
            <w:pPr>
              <w:pStyle w:val="Textvtabulce"/>
            </w:pPr>
            <w:r w:rsidRPr="003F2ED3">
              <w:t>C6H14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47326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86</w:t>
            </w:r>
            <w:r>
              <w:t>,</w:t>
            </w:r>
            <w:r w:rsidRPr="003F2ED3">
              <w:t>1772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2C6D" w14:textId="77777777" w:rsidR="005F66D3" w:rsidRPr="003F2ED3" w:rsidRDefault="005F66D3" w:rsidP="005F66D3">
            <w:pPr>
              <w:pStyle w:val="Textvtabulce"/>
            </w:pPr>
            <w:r w:rsidRPr="003F2ED3">
              <w:t>AFABGHUZZDYHJO-UHFFFAOYSA-N</w:t>
            </w:r>
          </w:p>
        </w:tc>
      </w:tr>
      <w:tr w:rsidR="005F66D3" w:rsidRPr="003F2ED3" w14:paraId="1C584CC9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4F4D30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3-methyl</w:t>
            </w:r>
            <w:proofErr w:type="gramEnd"/>
            <w:r w:rsidRPr="003F2ED3">
              <w:t>-pentane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50F969" w14:textId="77777777" w:rsidR="005F66D3" w:rsidRPr="003F2ED3" w:rsidRDefault="005F66D3" w:rsidP="005F66D3">
            <w:pPr>
              <w:pStyle w:val="Textvtabulce"/>
            </w:pPr>
            <w:r w:rsidRPr="003F2ED3">
              <w:t>CCC(C)CC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7D1C37" w14:textId="77777777" w:rsidR="005F66D3" w:rsidRPr="003F2ED3" w:rsidRDefault="005F66D3" w:rsidP="005F66D3">
            <w:pPr>
              <w:pStyle w:val="Textvtabulce"/>
            </w:pPr>
            <w:r w:rsidRPr="003F2ED3">
              <w:t>1730734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B05979" w14:textId="77777777" w:rsidR="005F66D3" w:rsidRPr="003F2ED3" w:rsidRDefault="005F66D3" w:rsidP="005F66D3">
            <w:pPr>
              <w:pStyle w:val="Textvtabulce"/>
            </w:pPr>
            <w:r w:rsidRPr="003F2ED3">
              <w:t>96-14-0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655B96" w14:textId="77777777" w:rsidR="005F66D3" w:rsidRPr="003F2ED3" w:rsidRDefault="005F66D3" w:rsidP="005F66D3">
            <w:pPr>
              <w:pStyle w:val="Textvtabulce"/>
            </w:pPr>
            <w:r w:rsidRPr="003F2ED3">
              <w:t>C6H14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776129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86</w:t>
            </w:r>
            <w:r>
              <w:t>,</w:t>
            </w:r>
            <w:r w:rsidRPr="003F2ED3">
              <w:t>1772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D7294E" w14:textId="77777777" w:rsidR="005F66D3" w:rsidRPr="003F2ED3" w:rsidRDefault="005F66D3" w:rsidP="005F66D3">
            <w:pPr>
              <w:pStyle w:val="Textvtabulce"/>
            </w:pPr>
            <w:r w:rsidRPr="003F2ED3">
              <w:t>PFEOZHBOMNWTJB-UHFFFAOYSA-N</w:t>
            </w:r>
          </w:p>
        </w:tc>
      </w:tr>
      <w:tr w:rsidR="005F66D3" w:rsidRPr="003F2ED3" w14:paraId="3D6DE8CE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2867E62" w14:textId="77777777" w:rsidR="005F66D3" w:rsidRPr="003F2ED3" w:rsidRDefault="005F66D3" w:rsidP="005F66D3">
            <w:pPr>
              <w:pStyle w:val="Textvtabulce"/>
            </w:pPr>
            <w:proofErr w:type="spellStart"/>
            <w:r w:rsidRPr="003F2ED3">
              <w:t>ethyl</w:t>
            </w:r>
            <w:proofErr w:type="spellEnd"/>
            <w:r w:rsidRPr="003F2ED3">
              <w:t xml:space="preserve"> </w:t>
            </w:r>
            <w:proofErr w:type="spellStart"/>
            <w:r w:rsidRPr="003F2ED3">
              <w:t>trimethyl</w:t>
            </w:r>
            <w:proofErr w:type="spellEnd"/>
            <w:r w:rsidRPr="003F2ED3">
              <w:t xml:space="preserve"> </w:t>
            </w:r>
            <w:proofErr w:type="spellStart"/>
            <w:r w:rsidRPr="003F2ED3">
              <w:t>methane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AB3463" w14:textId="77777777" w:rsidR="005F66D3" w:rsidRPr="003F2ED3" w:rsidRDefault="005F66D3" w:rsidP="005F66D3">
            <w:pPr>
              <w:pStyle w:val="Textvtabulce"/>
            </w:pPr>
            <w:r w:rsidRPr="003F2ED3">
              <w:t>CCC(C)(</w:t>
            </w:r>
            <w:proofErr w:type="gramStart"/>
            <w:r w:rsidRPr="003F2ED3">
              <w:t>C)C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05C269" w14:textId="77777777" w:rsidR="005F66D3" w:rsidRPr="003F2ED3" w:rsidRDefault="005F66D3" w:rsidP="005F66D3">
            <w:pPr>
              <w:pStyle w:val="Textvtabulce"/>
            </w:pPr>
            <w:r w:rsidRPr="003F2ED3">
              <w:t>1730736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B001E12" w14:textId="77777777" w:rsidR="005F66D3" w:rsidRPr="003F2ED3" w:rsidRDefault="005F66D3" w:rsidP="005F66D3">
            <w:pPr>
              <w:pStyle w:val="Textvtabulce"/>
            </w:pPr>
            <w:r w:rsidRPr="003F2ED3">
              <w:t>75-83-2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E8E6FE8" w14:textId="77777777" w:rsidR="005F66D3" w:rsidRPr="003F2ED3" w:rsidRDefault="005F66D3" w:rsidP="005F66D3">
            <w:pPr>
              <w:pStyle w:val="Textvtabulce"/>
            </w:pPr>
            <w:r w:rsidRPr="003F2ED3">
              <w:t>C6H14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967E92D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86</w:t>
            </w:r>
            <w:r>
              <w:t>,</w:t>
            </w:r>
            <w:r w:rsidRPr="003F2ED3">
              <w:t>1772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26951A5" w14:textId="77777777" w:rsidR="005F66D3" w:rsidRPr="003F2ED3" w:rsidRDefault="005F66D3" w:rsidP="005F66D3">
            <w:pPr>
              <w:pStyle w:val="Textvtabulce"/>
            </w:pPr>
            <w:r w:rsidRPr="003F2ED3">
              <w:t>HNRMPXKDFBEGFZ-UHFFFAOYSA-N</w:t>
            </w:r>
          </w:p>
        </w:tc>
      </w:tr>
    </w:tbl>
    <w:p w14:paraId="3C88F3B7" w14:textId="1B1988BC" w:rsidR="009B01C9" w:rsidRDefault="009B01C9" w:rsidP="0083412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i/>
        </w:rPr>
      </w:pPr>
    </w:p>
    <w:p w14:paraId="3D9F5842" w14:textId="77777777" w:rsidR="009B01C9" w:rsidRDefault="009B01C9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i/>
        </w:rPr>
      </w:pPr>
      <w:r>
        <w:rPr>
          <w:i/>
        </w:rPr>
        <w:br w:type="page"/>
      </w:r>
    </w:p>
    <w:p w14:paraId="6CFA74E4" w14:textId="56ACD0EE" w:rsidR="005F66D3" w:rsidRPr="006F4F1A" w:rsidRDefault="005F66D3" w:rsidP="0083412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i/>
          <w:sz w:val="20"/>
          <w:szCs w:val="20"/>
        </w:rPr>
      </w:pPr>
      <w:r w:rsidRPr="006F4F1A">
        <w:rPr>
          <w:i/>
          <w:sz w:val="20"/>
          <w:szCs w:val="20"/>
        </w:rPr>
        <w:lastRenderedPageBreak/>
        <w:fldChar w:fldCharType="begin"/>
      </w:r>
      <w:r w:rsidRPr="006F4F1A">
        <w:rPr>
          <w:i/>
          <w:sz w:val="20"/>
          <w:szCs w:val="20"/>
        </w:rPr>
        <w:instrText xml:space="preserve"> REF _Ref428370203 \h  \* MERGEFORMAT </w:instrText>
      </w:r>
      <w:r w:rsidRPr="006F4F1A">
        <w:rPr>
          <w:i/>
          <w:sz w:val="20"/>
          <w:szCs w:val="20"/>
        </w:rPr>
      </w:r>
      <w:r w:rsidRPr="006F4F1A">
        <w:rPr>
          <w:i/>
          <w:sz w:val="20"/>
          <w:szCs w:val="20"/>
        </w:rPr>
        <w:fldChar w:fldCharType="separate"/>
      </w:r>
      <w:r w:rsidR="00CC6E0D" w:rsidRPr="006F4F1A">
        <w:rPr>
          <w:i/>
          <w:sz w:val="20"/>
          <w:szCs w:val="20"/>
        </w:rPr>
        <w:t xml:space="preserve">Tabulka </w:t>
      </w:r>
      <w:r w:rsidR="00CC6E0D" w:rsidRPr="006F4F1A">
        <w:rPr>
          <w:i/>
          <w:noProof/>
          <w:sz w:val="20"/>
          <w:szCs w:val="20"/>
        </w:rPr>
        <w:t>4</w:t>
      </w:r>
      <w:r w:rsidR="00CC6E0D" w:rsidRPr="006F4F1A">
        <w:rPr>
          <w:i/>
          <w:sz w:val="20"/>
          <w:szCs w:val="20"/>
        </w:rPr>
        <w:t>.</w:t>
      </w:r>
      <w:r w:rsidR="00CC6E0D" w:rsidRPr="006F4F1A">
        <w:rPr>
          <w:i/>
          <w:noProof/>
          <w:sz w:val="20"/>
          <w:szCs w:val="20"/>
        </w:rPr>
        <w:t>3</w:t>
      </w:r>
      <w:r w:rsidRPr="006F4F1A">
        <w:rPr>
          <w:i/>
          <w:sz w:val="20"/>
          <w:szCs w:val="20"/>
        </w:rPr>
        <w:fldChar w:fldCharType="end"/>
      </w:r>
      <w:r w:rsidRPr="006F4F1A">
        <w:rPr>
          <w:i/>
          <w:sz w:val="20"/>
          <w:szCs w:val="20"/>
        </w:rPr>
        <w:t xml:space="preserve"> – pokračování</w:t>
      </w:r>
    </w:p>
    <w:p w14:paraId="3ED81C8B" w14:textId="77777777" w:rsidR="006F4F1A" w:rsidRPr="00EC6933" w:rsidRDefault="006F4F1A" w:rsidP="0083412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00"/>
        <w:gridCol w:w="1559"/>
        <w:gridCol w:w="1401"/>
        <w:gridCol w:w="1106"/>
        <w:gridCol w:w="1021"/>
        <w:gridCol w:w="4496"/>
      </w:tblGrid>
      <w:tr w:rsidR="005F66D3" w:rsidRPr="003F2ED3" w14:paraId="51E1954B" w14:textId="77777777" w:rsidTr="005F66D3">
        <w:trPr>
          <w:trHeight w:val="300"/>
        </w:trPr>
        <w:tc>
          <w:tcPr>
            <w:tcW w:w="2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33E9F" w14:textId="77777777" w:rsidR="005F66D3" w:rsidRPr="003F2ED3" w:rsidRDefault="005F66D3" w:rsidP="005F66D3">
            <w:pPr>
              <w:pStyle w:val="Textvtabulce"/>
              <w:jc w:val="center"/>
              <w:rPr>
                <w:b/>
              </w:rPr>
            </w:pPr>
            <w:r w:rsidRPr="003F2ED3">
              <w:rPr>
                <w:b/>
              </w:rPr>
              <w:t>Název sloučeniny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633E6" w14:textId="77777777" w:rsidR="005F66D3" w:rsidRPr="003F2ED3" w:rsidRDefault="005F66D3" w:rsidP="005F66D3">
            <w:pPr>
              <w:pStyle w:val="Textvtabulce"/>
              <w:jc w:val="center"/>
              <w:rPr>
                <w:b/>
              </w:rPr>
            </w:pPr>
            <w:r w:rsidRPr="003F2ED3">
              <w:rPr>
                <w:b/>
              </w:rPr>
              <w:t>Str</w:t>
            </w:r>
            <w:r>
              <w:rPr>
                <w:b/>
              </w:rPr>
              <w:t>uktura (zápis SMILES)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1EC19" w14:textId="77777777" w:rsidR="005F66D3" w:rsidRPr="003F2ED3" w:rsidRDefault="005F66D3" w:rsidP="005F66D3">
            <w:pPr>
              <w:pStyle w:val="Textvtabulce"/>
              <w:jc w:val="center"/>
              <w:rPr>
                <w:b/>
              </w:rPr>
            </w:pPr>
            <w:proofErr w:type="spellStart"/>
            <w:r w:rsidRPr="003F2ED3">
              <w:rPr>
                <w:b/>
              </w:rPr>
              <w:t>Reaxys</w:t>
            </w:r>
            <w:proofErr w:type="spellEnd"/>
            <w:r w:rsidRPr="003F2ED3">
              <w:rPr>
                <w:b/>
              </w:rPr>
              <w:t xml:space="preserve"> Registry </w:t>
            </w:r>
            <w:proofErr w:type="spellStart"/>
            <w:r w:rsidRPr="003F2ED3">
              <w:rPr>
                <w:b/>
              </w:rPr>
              <w:t>Number</w:t>
            </w:r>
            <w:proofErr w:type="spellEnd"/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B6A7F" w14:textId="77777777" w:rsidR="005F66D3" w:rsidRPr="003F2ED3" w:rsidRDefault="005F66D3" w:rsidP="005F66D3">
            <w:pPr>
              <w:pStyle w:val="Textvtabulce"/>
              <w:jc w:val="center"/>
              <w:rPr>
                <w:b/>
              </w:rPr>
            </w:pPr>
            <w:r w:rsidRPr="003F2ED3">
              <w:rPr>
                <w:b/>
              </w:rPr>
              <w:t xml:space="preserve">CAS Registry </w:t>
            </w:r>
            <w:proofErr w:type="spellStart"/>
            <w:r w:rsidRPr="003F2ED3">
              <w:rPr>
                <w:b/>
              </w:rPr>
              <w:t>Number</w:t>
            </w:r>
            <w:proofErr w:type="spellEnd"/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18E28" w14:textId="77777777" w:rsidR="005F66D3" w:rsidRPr="003F2ED3" w:rsidRDefault="005F66D3" w:rsidP="005F66D3">
            <w:pPr>
              <w:pStyle w:val="Textvtabulce"/>
              <w:jc w:val="center"/>
              <w:rPr>
                <w:b/>
              </w:rPr>
            </w:pPr>
            <w:r>
              <w:rPr>
                <w:b/>
              </w:rPr>
              <w:t>Sumární vzorec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796D5" w14:textId="77777777" w:rsidR="005F66D3" w:rsidRPr="003F2ED3" w:rsidRDefault="005F66D3" w:rsidP="005F66D3">
            <w:pPr>
              <w:pStyle w:val="Textvtabulce"/>
              <w:jc w:val="center"/>
              <w:rPr>
                <w:b/>
              </w:rPr>
            </w:pPr>
            <w:r w:rsidRPr="003F2ED3">
              <w:rPr>
                <w:b/>
              </w:rPr>
              <w:t xml:space="preserve">Molární hmotnost / </w:t>
            </w:r>
            <w:proofErr w:type="spellStart"/>
            <m:oMath>
              <m:r>
                <m:rPr>
                  <m:nor/>
                </m:rPr>
                <w:rPr>
                  <w:b/>
                </w:rPr>
                <m:t>g</m:t>
              </m:r>
              <m:r>
                <m:rPr>
                  <m:nor/>
                </m:rPr>
                <w:rPr>
                  <w:rFonts w:ascii="Cambria Math" w:hAnsi="Cambria Math" w:cs="Cambria Math"/>
                  <w:b/>
                </w:rPr>
                <m:t>⋅</m:t>
              </m:r>
              <m:r>
                <m:rPr>
                  <m:nor/>
                </m:rPr>
                <w:rPr>
                  <w:b/>
                </w:rPr>
                <m:t>mo</m:t>
              </m:r>
              <w:proofErr w:type="spellEnd"/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b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b/>
                    </w:rPr>
                    <m:t>-1</m:t>
                  </m:r>
                </m:sup>
              </m:sSup>
            </m:oMath>
          </w:p>
        </w:tc>
        <w:tc>
          <w:tcPr>
            <w:tcW w:w="44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23E6C" w14:textId="77777777" w:rsidR="005F66D3" w:rsidRPr="003F2ED3" w:rsidRDefault="005F66D3" w:rsidP="005F66D3">
            <w:pPr>
              <w:pStyle w:val="Textvtabulce"/>
              <w:jc w:val="center"/>
              <w:rPr>
                <w:b/>
              </w:rPr>
            </w:pPr>
            <w:proofErr w:type="spellStart"/>
            <w:r w:rsidRPr="003F2ED3">
              <w:rPr>
                <w:b/>
              </w:rPr>
              <w:t>InChI</w:t>
            </w:r>
            <w:proofErr w:type="spellEnd"/>
            <w:r w:rsidRPr="003F2ED3">
              <w:rPr>
                <w:b/>
              </w:rPr>
              <w:t xml:space="preserve"> </w:t>
            </w:r>
            <w:proofErr w:type="spellStart"/>
            <w:r w:rsidRPr="003F2ED3">
              <w:rPr>
                <w:b/>
              </w:rPr>
              <w:t>Key</w:t>
            </w:r>
            <w:proofErr w:type="spellEnd"/>
          </w:p>
        </w:tc>
      </w:tr>
      <w:tr w:rsidR="005F66D3" w:rsidRPr="003F2ED3" w14:paraId="2E574898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32D7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2,4-dimethyl</w:t>
            </w:r>
            <w:proofErr w:type="gramEnd"/>
            <w:r w:rsidRPr="003F2ED3">
              <w:t xml:space="preserve"> pentane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03EB9" w14:textId="77777777" w:rsidR="005F66D3" w:rsidRPr="003F2ED3" w:rsidRDefault="005F66D3" w:rsidP="005F66D3">
            <w:pPr>
              <w:pStyle w:val="Textvtabulce"/>
            </w:pPr>
            <w:r w:rsidRPr="003F2ED3">
              <w:t>CC(C)CC(C)C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2DFCE" w14:textId="77777777" w:rsidR="005F66D3" w:rsidRPr="003F2ED3" w:rsidRDefault="005F66D3" w:rsidP="005F66D3">
            <w:pPr>
              <w:pStyle w:val="Textvtabulce"/>
            </w:pPr>
            <w:r w:rsidRPr="003F2ED3">
              <w:t>1696855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095D7" w14:textId="77777777" w:rsidR="005F66D3" w:rsidRPr="003F2ED3" w:rsidRDefault="005F66D3" w:rsidP="005F66D3">
            <w:pPr>
              <w:pStyle w:val="Textvtabulce"/>
            </w:pPr>
            <w:r w:rsidRPr="003F2ED3">
              <w:t>108-08-7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10ED4" w14:textId="77777777" w:rsidR="005F66D3" w:rsidRPr="003F2ED3" w:rsidRDefault="005F66D3" w:rsidP="005F66D3">
            <w:pPr>
              <w:pStyle w:val="Textvtabulce"/>
            </w:pPr>
            <w:r w:rsidRPr="003F2ED3">
              <w:t>C7H16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2BDEC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100</w:t>
            </w:r>
            <w:r>
              <w:t>,</w:t>
            </w:r>
            <w:r w:rsidRPr="003F2ED3">
              <w:t>204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CD796" w14:textId="77777777" w:rsidR="005F66D3" w:rsidRPr="003F2ED3" w:rsidRDefault="005F66D3" w:rsidP="005F66D3">
            <w:pPr>
              <w:pStyle w:val="Textvtabulce"/>
            </w:pPr>
            <w:r w:rsidRPr="003F2ED3">
              <w:t>BZHMBWZPUJHVEE-UHFFFAOYSA-N</w:t>
            </w:r>
          </w:p>
        </w:tc>
      </w:tr>
      <w:tr w:rsidR="005F66D3" w:rsidRPr="003F2ED3" w14:paraId="24E86B68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8C469" w14:textId="77777777" w:rsidR="005F66D3" w:rsidRPr="003F2ED3" w:rsidRDefault="005F66D3" w:rsidP="005F66D3">
            <w:pPr>
              <w:pStyle w:val="Textvtabulce"/>
            </w:pPr>
            <w:r w:rsidRPr="003F2ED3">
              <w:t>1,2,</w:t>
            </w:r>
            <w:proofErr w:type="gramStart"/>
            <w:r w:rsidRPr="003F2ED3">
              <w:t>4-trimethylbutane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DE24" w14:textId="77777777" w:rsidR="005F66D3" w:rsidRPr="003F2ED3" w:rsidRDefault="005F66D3" w:rsidP="005F66D3">
            <w:pPr>
              <w:pStyle w:val="Textvtabulce"/>
            </w:pPr>
            <w:r w:rsidRPr="003F2ED3">
              <w:t>[H]C(C)(</w:t>
            </w:r>
            <w:proofErr w:type="gramStart"/>
            <w:r w:rsidRPr="003F2ED3">
              <w:t>CC)CCC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D76F" w14:textId="77777777" w:rsidR="005F66D3" w:rsidRPr="003F2ED3" w:rsidRDefault="005F66D3" w:rsidP="005F66D3">
            <w:pPr>
              <w:pStyle w:val="Textvtabulce"/>
            </w:pPr>
            <w:r w:rsidRPr="003F2ED3">
              <w:t>1718740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7452" w14:textId="77777777" w:rsidR="005F66D3" w:rsidRPr="003F2ED3" w:rsidRDefault="005F66D3" w:rsidP="005F66D3">
            <w:pPr>
              <w:pStyle w:val="Textvtabulce"/>
            </w:pPr>
            <w:r w:rsidRPr="003F2ED3">
              <w:t>589-34-4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15412" w14:textId="77777777" w:rsidR="005F66D3" w:rsidRPr="003F2ED3" w:rsidRDefault="005F66D3" w:rsidP="005F66D3">
            <w:pPr>
              <w:pStyle w:val="Textvtabulce"/>
            </w:pPr>
            <w:r w:rsidRPr="003F2ED3">
              <w:t>C7H16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2E7B1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100</w:t>
            </w:r>
            <w:r>
              <w:t>,</w:t>
            </w:r>
            <w:r w:rsidRPr="003F2ED3">
              <w:t>204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F5122" w14:textId="77777777" w:rsidR="005F66D3" w:rsidRPr="003F2ED3" w:rsidRDefault="005F66D3" w:rsidP="005F66D3">
            <w:pPr>
              <w:pStyle w:val="Textvtabulce"/>
            </w:pPr>
            <w:r w:rsidRPr="003F2ED3">
              <w:t>VLJXXKKOSFGPHI-UHFFFAOYSA-N</w:t>
            </w:r>
          </w:p>
        </w:tc>
      </w:tr>
      <w:tr w:rsidR="005F66D3" w:rsidRPr="003F2ED3" w14:paraId="454DAB82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D3766" w14:textId="77777777" w:rsidR="005F66D3" w:rsidRPr="003F2ED3" w:rsidRDefault="005F66D3" w:rsidP="005F66D3">
            <w:pPr>
              <w:pStyle w:val="Textvtabulce"/>
            </w:pPr>
            <w:proofErr w:type="spellStart"/>
            <w:r w:rsidRPr="003F2ED3">
              <w:t>dimethyl</w:t>
            </w:r>
            <w:proofErr w:type="spellEnd"/>
            <w:r w:rsidRPr="003F2ED3">
              <w:t>-pentane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E387" w14:textId="77777777" w:rsidR="005F66D3" w:rsidRPr="003F2ED3" w:rsidRDefault="005F66D3" w:rsidP="005F66D3">
            <w:pPr>
              <w:pStyle w:val="Textvtabulce"/>
            </w:pPr>
            <w:r w:rsidRPr="003F2ED3">
              <w:t>CCCCC(C)C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F709B" w14:textId="77777777" w:rsidR="005F66D3" w:rsidRPr="003F2ED3" w:rsidRDefault="005F66D3" w:rsidP="005F66D3">
            <w:pPr>
              <w:pStyle w:val="Textvtabulce"/>
            </w:pPr>
            <w:r w:rsidRPr="003F2ED3">
              <w:t>1696856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DDDA" w14:textId="77777777" w:rsidR="005F66D3" w:rsidRPr="003F2ED3" w:rsidRDefault="005F66D3" w:rsidP="005F66D3">
            <w:pPr>
              <w:pStyle w:val="Textvtabulce"/>
            </w:pPr>
            <w:r w:rsidRPr="003F2ED3">
              <w:t>591-76-4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AB44" w14:textId="77777777" w:rsidR="005F66D3" w:rsidRPr="003F2ED3" w:rsidRDefault="005F66D3" w:rsidP="005F66D3">
            <w:pPr>
              <w:pStyle w:val="Textvtabulce"/>
            </w:pPr>
            <w:r w:rsidRPr="003F2ED3">
              <w:t>C7H16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D3CF2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100</w:t>
            </w:r>
            <w:r>
              <w:t>,</w:t>
            </w:r>
            <w:r w:rsidRPr="003F2ED3">
              <w:t>204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809D3" w14:textId="77777777" w:rsidR="005F66D3" w:rsidRPr="003F2ED3" w:rsidRDefault="005F66D3" w:rsidP="005F66D3">
            <w:pPr>
              <w:pStyle w:val="Textvtabulce"/>
            </w:pPr>
            <w:r w:rsidRPr="003F2ED3">
              <w:t>GXDHCNNESPLIKD-UHFFFAOYSA-N</w:t>
            </w:r>
          </w:p>
        </w:tc>
      </w:tr>
      <w:tr w:rsidR="005F66D3" w:rsidRPr="003F2ED3" w14:paraId="6AD42163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7B7C" w14:textId="77777777" w:rsidR="005F66D3" w:rsidRPr="003F2ED3" w:rsidRDefault="005F66D3" w:rsidP="005F66D3">
            <w:pPr>
              <w:pStyle w:val="Textvtabulce"/>
            </w:pPr>
            <w:r w:rsidRPr="003F2ED3">
              <w:t>2,2,</w:t>
            </w:r>
            <w:proofErr w:type="gramStart"/>
            <w:r w:rsidRPr="003F2ED3">
              <w:t>3-trimethyl</w:t>
            </w:r>
            <w:proofErr w:type="gramEnd"/>
            <w:r w:rsidRPr="003F2ED3">
              <w:t>-butane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3150C" w14:textId="77777777" w:rsidR="005F66D3" w:rsidRPr="003F2ED3" w:rsidRDefault="005F66D3" w:rsidP="005F66D3">
            <w:pPr>
              <w:pStyle w:val="Textvtabulce"/>
            </w:pPr>
            <w:r w:rsidRPr="003F2ED3">
              <w:t>CC(C)C(C)(</w:t>
            </w:r>
            <w:proofErr w:type="gramStart"/>
            <w:r w:rsidRPr="003F2ED3">
              <w:t>C)C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2E65" w14:textId="77777777" w:rsidR="005F66D3" w:rsidRPr="003F2ED3" w:rsidRDefault="005F66D3" w:rsidP="005F66D3">
            <w:pPr>
              <w:pStyle w:val="Textvtabulce"/>
            </w:pPr>
            <w:r w:rsidRPr="003F2ED3">
              <w:t>1730756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CC03" w14:textId="77777777" w:rsidR="005F66D3" w:rsidRPr="003F2ED3" w:rsidRDefault="005F66D3" w:rsidP="005F66D3">
            <w:pPr>
              <w:pStyle w:val="Textvtabulce"/>
            </w:pPr>
            <w:r w:rsidRPr="003F2ED3">
              <w:t>464-06-2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3130" w14:textId="77777777" w:rsidR="005F66D3" w:rsidRPr="003F2ED3" w:rsidRDefault="005F66D3" w:rsidP="005F66D3">
            <w:pPr>
              <w:pStyle w:val="Textvtabulce"/>
            </w:pPr>
            <w:r w:rsidRPr="003F2ED3">
              <w:t>C7H16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5A45B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100</w:t>
            </w:r>
            <w:r>
              <w:t>,</w:t>
            </w:r>
            <w:r w:rsidRPr="003F2ED3">
              <w:t>204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EE717" w14:textId="77777777" w:rsidR="005F66D3" w:rsidRPr="003F2ED3" w:rsidRDefault="005F66D3" w:rsidP="005F66D3">
            <w:pPr>
              <w:pStyle w:val="Textvtabulce"/>
            </w:pPr>
            <w:r w:rsidRPr="003F2ED3">
              <w:t>ZISSAWUMDACLOM-UHFFFAOYSA-N</w:t>
            </w:r>
          </w:p>
        </w:tc>
      </w:tr>
      <w:tr w:rsidR="005F66D3" w:rsidRPr="003F2ED3" w14:paraId="33F133DB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1D078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2-methyl</w:t>
            </w:r>
            <w:proofErr w:type="gramEnd"/>
            <w:r w:rsidRPr="003F2ED3">
              <w:t>-heptane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76F06" w14:textId="77777777" w:rsidR="005F66D3" w:rsidRPr="003F2ED3" w:rsidRDefault="005F66D3" w:rsidP="005F66D3">
            <w:pPr>
              <w:pStyle w:val="Textvtabulce"/>
            </w:pPr>
            <w:r w:rsidRPr="003F2ED3">
              <w:t>CCCCCC(C)C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B1471" w14:textId="77777777" w:rsidR="005F66D3" w:rsidRPr="003F2ED3" w:rsidRDefault="005F66D3" w:rsidP="005F66D3">
            <w:pPr>
              <w:pStyle w:val="Textvtabulce"/>
            </w:pPr>
            <w:r w:rsidRPr="003F2ED3">
              <w:t>1696862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C1608" w14:textId="77777777" w:rsidR="005F66D3" w:rsidRPr="003F2ED3" w:rsidRDefault="005F66D3" w:rsidP="005F66D3">
            <w:pPr>
              <w:pStyle w:val="Textvtabulce"/>
            </w:pPr>
            <w:r w:rsidRPr="003F2ED3">
              <w:t>592-27-8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08BA" w14:textId="77777777" w:rsidR="005F66D3" w:rsidRPr="003F2ED3" w:rsidRDefault="005F66D3" w:rsidP="005F66D3">
            <w:pPr>
              <w:pStyle w:val="Textvtabulce"/>
            </w:pPr>
            <w:r w:rsidRPr="003F2ED3">
              <w:t>C8H18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9768D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114</w:t>
            </w:r>
            <w:r>
              <w:t>,</w:t>
            </w:r>
            <w:r w:rsidRPr="003F2ED3">
              <w:t>231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D4CB" w14:textId="77777777" w:rsidR="005F66D3" w:rsidRPr="003F2ED3" w:rsidRDefault="005F66D3" w:rsidP="005F66D3">
            <w:pPr>
              <w:pStyle w:val="Textvtabulce"/>
            </w:pPr>
            <w:r w:rsidRPr="003F2ED3">
              <w:t>JVSWJIKNEAIKJW-UHFFFAOYSA-N</w:t>
            </w:r>
          </w:p>
        </w:tc>
      </w:tr>
      <w:tr w:rsidR="005F66D3" w:rsidRPr="003F2ED3" w14:paraId="54CA4A64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F36AB" w14:textId="77777777" w:rsidR="005F66D3" w:rsidRPr="003F2ED3" w:rsidRDefault="005F66D3" w:rsidP="005F66D3">
            <w:pPr>
              <w:pStyle w:val="Textvtabulce"/>
            </w:pPr>
            <w:r w:rsidRPr="003F2ED3">
              <w:t>2,5-Dimethylhexane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11D5B" w14:textId="77777777" w:rsidR="005F66D3" w:rsidRPr="003F2ED3" w:rsidRDefault="005F66D3" w:rsidP="005F66D3">
            <w:pPr>
              <w:pStyle w:val="Textvtabulce"/>
            </w:pPr>
            <w:r w:rsidRPr="003F2ED3">
              <w:t>CC(C)CCC(C)C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00BA" w14:textId="77777777" w:rsidR="005F66D3" w:rsidRPr="003F2ED3" w:rsidRDefault="005F66D3" w:rsidP="005F66D3">
            <w:pPr>
              <w:pStyle w:val="Textvtabulce"/>
            </w:pPr>
            <w:r w:rsidRPr="003F2ED3">
              <w:t>1696877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8C327" w14:textId="77777777" w:rsidR="005F66D3" w:rsidRPr="003F2ED3" w:rsidRDefault="005F66D3" w:rsidP="005F66D3">
            <w:pPr>
              <w:pStyle w:val="Textvtabulce"/>
            </w:pPr>
            <w:r w:rsidRPr="003F2ED3">
              <w:t>592-13-2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7201" w14:textId="77777777" w:rsidR="005F66D3" w:rsidRPr="003F2ED3" w:rsidRDefault="005F66D3" w:rsidP="005F66D3">
            <w:pPr>
              <w:pStyle w:val="Textvtabulce"/>
            </w:pPr>
            <w:r w:rsidRPr="003F2ED3">
              <w:t>C8H18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6B1B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114</w:t>
            </w:r>
            <w:r>
              <w:t>,</w:t>
            </w:r>
            <w:r w:rsidRPr="003F2ED3">
              <w:t>231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9D02" w14:textId="77777777" w:rsidR="005F66D3" w:rsidRPr="003F2ED3" w:rsidRDefault="005F66D3" w:rsidP="005F66D3">
            <w:pPr>
              <w:pStyle w:val="Textvtabulce"/>
            </w:pPr>
            <w:r w:rsidRPr="003F2ED3">
              <w:t>UWNADWZGEHDQAB-UHFFFAOYSA-N</w:t>
            </w:r>
          </w:p>
        </w:tc>
      </w:tr>
      <w:tr w:rsidR="005F66D3" w:rsidRPr="003F2ED3" w14:paraId="4C0DA525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B10C" w14:textId="77777777" w:rsidR="005F66D3" w:rsidRPr="003F2ED3" w:rsidRDefault="005F66D3" w:rsidP="005F66D3">
            <w:pPr>
              <w:pStyle w:val="Textvtabulce"/>
            </w:pPr>
            <w:proofErr w:type="gramStart"/>
            <w:r w:rsidRPr="003F2ED3">
              <w:t>2,3-dimethyl</w:t>
            </w:r>
            <w:proofErr w:type="gramEnd"/>
            <w:r w:rsidRPr="003F2ED3">
              <w:t>-pentane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90794" w14:textId="77777777" w:rsidR="005F66D3" w:rsidRPr="003F2ED3" w:rsidRDefault="005F66D3" w:rsidP="005F66D3">
            <w:pPr>
              <w:pStyle w:val="Textvtabulce"/>
            </w:pPr>
            <w:r w:rsidRPr="003F2ED3">
              <w:t>CCC(C)C(C)C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9A1A" w14:textId="77777777" w:rsidR="005F66D3" w:rsidRPr="003F2ED3" w:rsidRDefault="005F66D3" w:rsidP="005F66D3">
            <w:pPr>
              <w:pStyle w:val="Textvtabulce"/>
            </w:pPr>
            <w:r w:rsidRPr="003F2ED3">
              <w:t>1718734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890C" w14:textId="77777777" w:rsidR="005F66D3" w:rsidRPr="003F2ED3" w:rsidRDefault="005F66D3" w:rsidP="005F66D3">
            <w:pPr>
              <w:pStyle w:val="Textvtabulce"/>
            </w:pPr>
            <w:r w:rsidRPr="003F2ED3">
              <w:t>565-59-3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E74A4" w14:textId="77777777" w:rsidR="005F66D3" w:rsidRPr="003F2ED3" w:rsidRDefault="005F66D3" w:rsidP="005F66D3">
            <w:pPr>
              <w:pStyle w:val="Textvtabulce"/>
            </w:pPr>
            <w:r w:rsidRPr="003F2ED3">
              <w:t>C7H16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84E8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100</w:t>
            </w:r>
            <w:r>
              <w:t>,</w:t>
            </w:r>
            <w:r w:rsidRPr="003F2ED3">
              <w:t>204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7D24" w14:textId="77777777" w:rsidR="005F66D3" w:rsidRPr="003F2ED3" w:rsidRDefault="005F66D3" w:rsidP="005F66D3">
            <w:pPr>
              <w:pStyle w:val="Textvtabulce"/>
            </w:pPr>
            <w:r w:rsidRPr="003F2ED3">
              <w:t>WGECXQBGLLYSFP-UHFFFAOYSA-N</w:t>
            </w:r>
          </w:p>
        </w:tc>
      </w:tr>
      <w:tr w:rsidR="005F66D3" w:rsidRPr="003F2ED3" w14:paraId="1F2E111B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8558D4" w14:textId="77777777" w:rsidR="005F66D3" w:rsidRPr="003F2ED3" w:rsidRDefault="005F66D3" w:rsidP="005F66D3">
            <w:pPr>
              <w:pStyle w:val="Textvtabulce"/>
            </w:pPr>
            <w:r w:rsidRPr="003F2ED3">
              <w:t>2,2,</w:t>
            </w:r>
            <w:proofErr w:type="gramStart"/>
            <w:r w:rsidRPr="003F2ED3">
              <w:t>3,3-tetra</w:t>
            </w:r>
            <w:proofErr w:type="gramEnd"/>
            <w:r w:rsidRPr="003F2ED3">
              <w:t>-methylbutane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AD956F" w14:textId="77777777" w:rsidR="005F66D3" w:rsidRPr="003F2ED3" w:rsidRDefault="005F66D3" w:rsidP="005F66D3">
            <w:pPr>
              <w:pStyle w:val="Textvtabulce"/>
            </w:pPr>
            <w:r w:rsidRPr="003F2ED3">
              <w:t>CC(C)(</w:t>
            </w:r>
            <w:proofErr w:type="gramStart"/>
            <w:r w:rsidRPr="003F2ED3">
              <w:t>C)C</w:t>
            </w:r>
            <w:proofErr w:type="gramEnd"/>
            <w:r w:rsidRPr="003F2ED3">
              <w:t>(C)(C)C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4A83AF" w14:textId="77777777" w:rsidR="005F66D3" w:rsidRPr="003F2ED3" w:rsidRDefault="005F66D3" w:rsidP="005F66D3">
            <w:pPr>
              <w:pStyle w:val="Textvtabulce"/>
            </w:pPr>
            <w:r w:rsidRPr="003F2ED3">
              <w:t>1696864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AAD1E7" w14:textId="77777777" w:rsidR="005F66D3" w:rsidRPr="003F2ED3" w:rsidRDefault="005F66D3" w:rsidP="005F66D3">
            <w:pPr>
              <w:pStyle w:val="Textvtabulce"/>
            </w:pPr>
            <w:r w:rsidRPr="003F2ED3">
              <w:t>594-82-1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43522D" w14:textId="77777777" w:rsidR="005F66D3" w:rsidRPr="003F2ED3" w:rsidRDefault="005F66D3" w:rsidP="005F66D3">
            <w:pPr>
              <w:pStyle w:val="Textvtabulce"/>
            </w:pPr>
            <w:r w:rsidRPr="003F2ED3">
              <w:t>C8H18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B45838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114</w:t>
            </w:r>
            <w:r>
              <w:t>,</w:t>
            </w:r>
            <w:r w:rsidRPr="003F2ED3">
              <w:t>231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A94E4F" w14:textId="77777777" w:rsidR="005F66D3" w:rsidRPr="003F2ED3" w:rsidRDefault="005F66D3" w:rsidP="005F66D3">
            <w:pPr>
              <w:pStyle w:val="Textvtabulce"/>
            </w:pPr>
            <w:r w:rsidRPr="003F2ED3">
              <w:t>OMMLUKLXGSRPHK-UHFFFAOYSA-N</w:t>
            </w:r>
          </w:p>
        </w:tc>
      </w:tr>
      <w:tr w:rsidR="005F66D3" w:rsidRPr="003F2ED3" w14:paraId="46A5E2B5" w14:textId="77777777" w:rsidTr="005F66D3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552FB92" w14:textId="77777777" w:rsidR="005F66D3" w:rsidRPr="003F2ED3" w:rsidRDefault="005F66D3" w:rsidP="005F66D3">
            <w:pPr>
              <w:pStyle w:val="Textvtabulce"/>
            </w:pPr>
            <w:r w:rsidRPr="003F2ED3">
              <w:t>2,2,</w:t>
            </w:r>
            <w:proofErr w:type="gramStart"/>
            <w:r w:rsidRPr="003F2ED3">
              <w:t>4-trimethyl</w:t>
            </w:r>
            <w:proofErr w:type="gramEnd"/>
            <w:r w:rsidRPr="003F2ED3">
              <w:t>-butane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B89E3D0" w14:textId="77777777" w:rsidR="005F66D3" w:rsidRPr="003F2ED3" w:rsidRDefault="005F66D3" w:rsidP="005F66D3">
            <w:pPr>
              <w:pStyle w:val="Textvtabulce"/>
            </w:pPr>
            <w:r w:rsidRPr="003F2ED3">
              <w:t>CCCC(C)(</w:t>
            </w:r>
            <w:proofErr w:type="gramStart"/>
            <w:r w:rsidRPr="003F2ED3">
              <w:t>C)C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3F558E3" w14:textId="77777777" w:rsidR="005F66D3" w:rsidRPr="003F2ED3" w:rsidRDefault="005F66D3" w:rsidP="005F66D3">
            <w:pPr>
              <w:pStyle w:val="Textvtabulce"/>
            </w:pPr>
            <w:r w:rsidRPr="003F2ED3">
              <w:t>1730757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65FCA64" w14:textId="77777777" w:rsidR="005F66D3" w:rsidRPr="003F2ED3" w:rsidRDefault="005F66D3" w:rsidP="005F66D3">
            <w:pPr>
              <w:pStyle w:val="Textvtabulce"/>
            </w:pPr>
            <w:r w:rsidRPr="003F2ED3">
              <w:t>590-35-2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3E43492" w14:textId="77777777" w:rsidR="005F66D3" w:rsidRPr="003F2ED3" w:rsidRDefault="005F66D3" w:rsidP="005F66D3">
            <w:pPr>
              <w:pStyle w:val="Textvtabulce"/>
            </w:pPr>
            <w:r w:rsidRPr="003F2ED3">
              <w:t>C7H16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4C1A180" w14:textId="77777777" w:rsidR="005F66D3" w:rsidRPr="003F2ED3" w:rsidRDefault="005F66D3" w:rsidP="005F66D3">
            <w:pPr>
              <w:pStyle w:val="Textvtabulce"/>
              <w:tabs>
                <w:tab w:val="decimal" w:pos="454"/>
              </w:tabs>
            </w:pPr>
            <w:r w:rsidRPr="003F2ED3">
              <w:t>100</w:t>
            </w:r>
            <w:r>
              <w:t>,</w:t>
            </w:r>
            <w:r w:rsidRPr="003F2ED3">
              <w:t>204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35D8AE2" w14:textId="77777777" w:rsidR="005F66D3" w:rsidRPr="003F2ED3" w:rsidRDefault="005F66D3" w:rsidP="005F66D3">
            <w:pPr>
              <w:pStyle w:val="Textvtabulce"/>
            </w:pPr>
            <w:r w:rsidRPr="003F2ED3">
              <w:t>CXOWYJMDMMMMJO-UHFFFAOYSA-N</w:t>
            </w:r>
          </w:p>
        </w:tc>
      </w:tr>
    </w:tbl>
    <w:p w14:paraId="64F71517" w14:textId="77777777" w:rsidR="005F66D3" w:rsidRDefault="005F66D3" w:rsidP="005F66D3">
      <w:pPr>
        <w:spacing w:before="240"/>
        <w:rPr>
          <w:lang w:val="en-US"/>
        </w:rPr>
        <w:sectPr w:rsidR="005F66D3" w:rsidSect="005F66D3">
          <w:pgSz w:w="16838" w:h="11906" w:orient="landscape"/>
          <w:pgMar w:top="1701" w:right="1701" w:bottom="1701" w:left="1701" w:header="1020" w:footer="1020" w:gutter="0"/>
          <w:cols w:space="708"/>
          <w:docGrid w:linePitch="360"/>
        </w:sectPr>
      </w:pPr>
    </w:p>
    <w:p w14:paraId="75F0651E" w14:textId="77777777" w:rsidR="00D16AC7" w:rsidRDefault="00D16AC7" w:rsidP="00D16AC7">
      <w:r>
        <w:lastRenderedPageBreak/>
        <w:t xml:space="preserve">Tabulky by měly být nastavené a umístěné tak, aby se vešly na jednu stranu. Pokud to není možné, může tabulka pokračovat na další straně/y. </w:t>
      </w:r>
      <w:r w:rsidRPr="005F66D3">
        <w:t>P</w:t>
      </w:r>
      <w:r>
        <w:t xml:space="preserve">ak je třeba </w:t>
      </w:r>
      <w:r w:rsidRPr="005F66D3">
        <w:t>zopak</w:t>
      </w:r>
      <w:r>
        <w:t>ovat</w:t>
      </w:r>
      <w:r w:rsidRPr="005F66D3">
        <w:t xml:space="preserve"> </w:t>
      </w:r>
      <w:r>
        <w:t xml:space="preserve">na další straně </w:t>
      </w:r>
      <w:r w:rsidRPr="005F66D3">
        <w:t>záhlaví a nad pokračováním tabulky uv</w:t>
      </w:r>
      <w:r>
        <w:t>ést</w:t>
      </w:r>
      <w:r w:rsidRPr="005F66D3">
        <w:t xml:space="preserve"> text „</w:t>
      </w:r>
      <w:r w:rsidRPr="008F1133">
        <w:rPr>
          <w:rStyle w:val="PokraovntabulkyChar"/>
        </w:rPr>
        <w:t>Tabulka x – pokračování</w:t>
      </w:r>
      <w:r w:rsidRPr="005F66D3">
        <w:t>“</w:t>
      </w:r>
      <w:r>
        <w:t xml:space="preserve"> stylem </w:t>
      </w:r>
      <w:r w:rsidRPr="00184B0A">
        <w:rPr>
          <w:b/>
        </w:rPr>
        <w:t>Pokračování tabulky</w:t>
      </w:r>
      <w:r>
        <w:t xml:space="preserve"> (viz </w:t>
      </w:r>
      <w:r w:rsidRPr="00184B0A">
        <w:rPr>
          <w:b/>
        </w:rPr>
        <w:t>Tab. 4.3</w:t>
      </w:r>
      <w:r>
        <w:t>)</w:t>
      </w:r>
      <w:r w:rsidRPr="005F66D3">
        <w:t>.</w:t>
      </w:r>
    </w:p>
    <w:p w14:paraId="226419ED" w14:textId="77777777" w:rsidR="00D16AC7" w:rsidRDefault="00D16AC7" w:rsidP="00D16AC7">
      <w:pPr>
        <w:pStyle w:val="Nadpis3"/>
      </w:pPr>
      <w:bookmarkStart w:id="62" w:name="_Toc179453039"/>
      <w:r>
        <w:t>Popisek tabulky</w:t>
      </w:r>
      <w:bookmarkEnd w:id="62"/>
    </w:p>
    <w:p w14:paraId="75434D78" w14:textId="77777777" w:rsidR="00D16AC7" w:rsidRDefault="00D16AC7" w:rsidP="00D16AC7">
      <w:pPr>
        <w:pStyle w:val="Normlnprvnodstavec"/>
      </w:pPr>
      <w:r>
        <w:t>Popisek tabulky se vždy uvádí nad tabulkou a musí být na stejné straně jako samotná tabulka/začátek tabulky.</w:t>
      </w:r>
      <w:r w:rsidRPr="00195E46">
        <w:t xml:space="preserve"> </w:t>
      </w:r>
    </w:p>
    <w:p w14:paraId="31FFF386" w14:textId="77777777" w:rsidR="00D16AC7" w:rsidRDefault="00D16AC7" w:rsidP="00D16AC7">
      <w:r w:rsidRPr="00933E11">
        <w:t xml:space="preserve">Pro vytvoření popisku použijte funkci </w:t>
      </w:r>
      <w:r w:rsidRPr="00184B0A">
        <w:rPr>
          <w:b/>
        </w:rPr>
        <w:t>Vložit titulek</w:t>
      </w:r>
      <w:r w:rsidRPr="00933E11">
        <w:t xml:space="preserve"> (viz </w:t>
      </w:r>
      <w:r w:rsidRPr="00184B0A">
        <w:rPr>
          <w:b/>
        </w:rPr>
        <w:t>Obr. 4.1</w:t>
      </w:r>
      <w:r w:rsidRPr="00933E11">
        <w:t xml:space="preserve">). Díky této funkci můžete na konci rukopisu automaticky vygenerovat seznam tabulek. Z možností popisku vyberte </w:t>
      </w:r>
      <w:r>
        <w:t xml:space="preserve">variantu </w:t>
      </w:r>
      <w:r w:rsidRPr="00184B0A">
        <w:rPr>
          <w:b/>
        </w:rPr>
        <w:t>Tabulka</w:t>
      </w:r>
      <w:r w:rsidRPr="00933E11">
        <w:t>, u které je již automaticky nastaveno dvojmístné číslování tabulky (číslo kapitoly a pořadí tabulky v kapitole)</w:t>
      </w:r>
      <w:r>
        <w:t>.</w:t>
      </w:r>
      <w:r w:rsidRPr="00933E11">
        <w:t xml:space="preserve"> </w:t>
      </w:r>
      <w:r>
        <w:t>N</w:t>
      </w:r>
      <w:r w:rsidRPr="00933E11">
        <w:t xml:space="preserve">astavení tedy nemusíte nijak měnit, stačí stisknout tlačítko ok (viz </w:t>
      </w:r>
      <w:r w:rsidRPr="00184B0A">
        <w:rPr>
          <w:b/>
        </w:rPr>
        <w:t>Obr. 4.2</w:t>
      </w:r>
      <w:r w:rsidRPr="00933E11">
        <w:t>). Poté již přímo v popisku doplníte název tabulky.</w:t>
      </w:r>
    </w:p>
    <w:p w14:paraId="432E2A21" w14:textId="77777777" w:rsidR="00D16AC7" w:rsidRDefault="00D16AC7" w:rsidP="00D16AC7">
      <w:pPr>
        <w:rPr>
          <w:b/>
        </w:rPr>
      </w:pPr>
      <w:r w:rsidRPr="005C445E">
        <w:rPr>
          <w:b/>
        </w:rPr>
        <w:t xml:space="preserve">Za </w:t>
      </w:r>
      <w:r>
        <w:rPr>
          <w:b/>
        </w:rPr>
        <w:t>názvem tabulky</w:t>
      </w:r>
      <w:r w:rsidRPr="005C445E">
        <w:rPr>
          <w:b/>
        </w:rPr>
        <w:t xml:space="preserve"> </w:t>
      </w:r>
      <w:r>
        <w:rPr>
          <w:b/>
        </w:rPr>
        <w:t>(obrázku či kapitoly) se nepíše</w:t>
      </w:r>
      <w:r w:rsidRPr="005C445E">
        <w:rPr>
          <w:b/>
        </w:rPr>
        <w:t xml:space="preserve"> tečka.</w:t>
      </w:r>
    </w:p>
    <w:p w14:paraId="5D1314A5" w14:textId="77777777" w:rsidR="00D16AC7" w:rsidRDefault="00D16AC7" w:rsidP="00C72969">
      <w:pPr>
        <w:spacing w:after="240"/>
      </w:pPr>
      <w:r>
        <w:t xml:space="preserve">Nakonec upravte formátování popisku pomocí stylu </w:t>
      </w:r>
      <w:r w:rsidRPr="00184B0A">
        <w:rPr>
          <w:b/>
        </w:rPr>
        <w:t>Název tabulky</w:t>
      </w:r>
      <w:r>
        <w:t>.</w:t>
      </w:r>
    </w:p>
    <w:p w14:paraId="400BE3EB" w14:textId="77777777" w:rsidR="00D16AC7" w:rsidRDefault="00D16AC7" w:rsidP="00D16AC7">
      <w:pPr>
        <w:keepNext/>
        <w:spacing w:before="240"/>
      </w:pPr>
      <w:r>
        <w:rPr>
          <w:noProof/>
        </w:rPr>
        <w:drawing>
          <wp:inline distT="0" distB="0" distL="0" distR="0" wp14:anchorId="7C993AC1" wp14:editId="1D6FF002">
            <wp:extent cx="4210050" cy="34480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9061" w14:textId="77777777" w:rsidR="00D16AC7" w:rsidRDefault="00D16AC7" w:rsidP="00D16AC7">
      <w:pPr>
        <w:pStyle w:val="Textpodobr"/>
        <w:ind w:left="0" w:firstLine="0"/>
      </w:pPr>
      <w:r>
        <w:t xml:space="preserve">Obr.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>
        <w:rPr>
          <w:noProof/>
        </w:rPr>
        <w:t>4</w:t>
      </w:r>
      <w:r w:rsidR="00751020">
        <w:rPr>
          <w:noProof/>
        </w:rPr>
        <w:fldChar w:fldCharType="end"/>
      </w:r>
      <w:r>
        <w:t>.</w:t>
      </w:r>
      <w:r w:rsidR="00751020">
        <w:fldChar w:fldCharType="begin"/>
      </w:r>
      <w:r w:rsidR="00751020">
        <w:instrText xml:space="preserve"> SEQ Obr. \* ARABIC \s 1 </w:instrText>
      </w:r>
      <w:r w:rsidR="00751020">
        <w:fldChar w:fldCharType="separate"/>
      </w:r>
      <w:r>
        <w:rPr>
          <w:noProof/>
        </w:rPr>
        <w:t>1</w:t>
      </w:r>
      <w:r w:rsidR="00751020">
        <w:rPr>
          <w:noProof/>
        </w:rPr>
        <w:fldChar w:fldCharType="end"/>
      </w:r>
      <w:r>
        <w:t xml:space="preserve"> Vytvoření popisku tabulky – Vložit titulek</w:t>
      </w:r>
    </w:p>
    <w:p w14:paraId="0C36A332" w14:textId="77777777" w:rsidR="00D16AC7" w:rsidRDefault="00D16AC7" w:rsidP="00D16AC7">
      <w:pPr>
        <w:keepNext/>
        <w:spacing w:before="240"/>
      </w:pPr>
      <w:r>
        <w:rPr>
          <w:noProof/>
        </w:rPr>
        <w:lastRenderedPageBreak/>
        <w:drawing>
          <wp:inline distT="0" distB="0" distL="0" distR="0" wp14:anchorId="6A5733CC" wp14:editId="2E6B065B">
            <wp:extent cx="3286125" cy="230505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0606" w14:textId="271F735B" w:rsidR="00D16AC7" w:rsidRDefault="00D16AC7" w:rsidP="00D16AC7">
      <w:pPr>
        <w:pStyle w:val="Textpodobr"/>
        <w:ind w:left="0" w:firstLine="0"/>
      </w:pPr>
      <w:r>
        <w:t xml:space="preserve">Obr.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>
        <w:t>4</w:t>
      </w:r>
      <w:r w:rsidR="00751020">
        <w:fldChar w:fldCharType="end"/>
      </w:r>
      <w:r>
        <w:t>.</w:t>
      </w:r>
      <w:r w:rsidR="00751020">
        <w:fldChar w:fldCharType="begin"/>
      </w:r>
      <w:r w:rsidR="00751020">
        <w:instrText xml:space="preserve"> SEQ Obr. \* ARABIC \s 1 </w:instrText>
      </w:r>
      <w:r w:rsidR="00751020">
        <w:fldChar w:fldCharType="separate"/>
      </w:r>
      <w:r>
        <w:t>2</w:t>
      </w:r>
      <w:r w:rsidR="00751020">
        <w:fldChar w:fldCharType="end"/>
      </w:r>
      <w:r>
        <w:t xml:space="preserve"> Vytvoření popisku tabulky – Výběr Popisku</w:t>
      </w:r>
    </w:p>
    <w:p w14:paraId="74E3D759" w14:textId="18869B06" w:rsidR="00DD1911" w:rsidRDefault="001B07E8" w:rsidP="00AA000C">
      <w:pPr>
        <w:pStyle w:val="Nadpis2"/>
      </w:pPr>
      <w:bookmarkStart w:id="63" w:name="_Toc179453040"/>
      <w:r w:rsidRPr="00195E46">
        <w:t>Obrázky a</w:t>
      </w:r>
      <w:r w:rsidR="00E45A14">
        <w:t xml:space="preserve"> </w:t>
      </w:r>
      <w:r w:rsidRPr="00195E46">
        <w:t>grafy</w:t>
      </w:r>
      <w:bookmarkEnd w:id="58"/>
      <w:bookmarkEnd w:id="59"/>
      <w:bookmarkEnd w:id="60"/>
      <w:bookmarkEnd w:id="63"/>
    </w:p>
    <w:p w14:paraId="77258EAB" w14:textId="3F748A21" w:rsidR="00A66B0E" w:rsidRDefault="00D15014" w:rsidP="00AA000C">
      <w:pPr>
        <w:pStyle w:val="Normlnprvnodstavec"/>
      </w:pPr>
      <w:r w:rsidRPr="00195E46">
        <w:t>Na obrázek se</w:t>
      </w:r>
      <w:r>
        <w:t xml:space="preserve"> </w:t>
      </w:r>
      <w:r w:rsidRPr="00195E46">
        <w:t>v textu</w:t>
      </w:r>
      <w:r>
        <w:t xml:space="preserve"> </w:t>
      </w:r>
      <w:r w:rsidR="00DD1911">
        <w:t xml:space="preserve">vždy </w:t>
      </w:r>
      <w:r w:rsidRPr="00195E46">
        <w:t>odkazuje</w:t>
      </w:r>
      <w:r w:rsidR="006F4F1A">
        <w:t>,</w:t>
      </w:r>
      <w:r>
        <w:t xml:space="preserve"> např. „... ukazuje </w:t>
      </w:r>
      <w:r w:rsidR="00040D12">
        <w:rPr>
          <w:b/>
        </w:rPr>
        <w:t>O</w:t>
      </w:r>
      <w:r w:rsidRPr="004E5C43">
        <w:rPr>
          <w:b/>
        </w:rPr>
        <w:t>br. 1.1</w:t>
      </w:r>
      <w:r w:rsidR="00C2701F" w:rsidRPr="00C2701F">
        <w:t>,</w:t>
      </w:r>
      <w:r>
        <w:t xml:space="preserve"> ...“ nebo „(viz </w:t>
      </w:r>
      <w:r w:rsidR="00040D12">
        <w:rPr>
          <w:b/>
        </w:rPr>
        <w:t>O</w:t>
      </w:r>
      <w:r w:rsidRPr="004E5C43">
        <w:rPr>
          <w:b/>
        </w:rPr>
        <w:t>br. 1.1</w:t>
      </w:r>
      <w:r>
        <w:t>)“.</w:t>
      </w:r>
      <w:r w:rsidR="00AA000C">
        <w:t xml:space="preserve"> </w:t>
      </w:r>
    </w:p>
    <w:p w14:paraId="20057E8F" w14:textId="77777777" w:rsidR="00A35FCD" w:rsidRDefault="00097B99" w:rsidP="00842AE8">
      <w:r w:rsidRPr="00842AE8">
        <w:t>Použitý o</w:t>
      </w:r>
      <w:r w:rsidR="00AA000C" w:rsidRPr="00842AE8">
        <w:t xml:space="preserve">brázek musí </w:t>
      </w:r>
      <w:r w:rsidRPr="00842AE8">
        <w:t xml:space="preserve">být v přiměřené kvalitě, tzn. </w:t>
      </w:r>
      <w:r w:rsidR="00AA000C" w:rsidRPr="00842AE8">
        <w:t>mít přijatelnou velikost</w:t>
      </w:r>
      <w:r w:rsidR="00DD1911" w:rsidRPr="00842AE8">
        <w:t xml:space="preserve"> a rozlišení</w:t>
      </w:r>
      <w:r w:rsidRPr="00842AE8">
        <w:t>.</w:t>
      </w:r>
    </w:p>
    <w:p w14:paraId="40623CDC" w14:textId="02220135" w:rsidR="00A35FCD" w:rsidRDefault="00DD24B2" w:rsidP="00DD24B2">
      <w:pPr>
        <w:pStyle w:val="Seznamsodrkami"/>
      </w:pPr>
      <w:r>
        <w:t xml:space="preserve">Pro elektronické publikace: </w:t>
      </w:r>
      <w:r w:rsidR="00A1696F">
        <w:t>p</w:t>
      </w:r>
      <w:r w:rsidRPr="00842AE8">
        <w:t>ostačuj</w:t>
      </w:r>
      <w:r>
        <w:t>e</w:t>
      </w:r>
      <w:r w:rsidRPr="00842AE8">
        <w:t xml:space="preserve"> rozlišení 96 dpi při velikosti 1:1 v režimu RGB</w:t>
      </w:r>
      <w:r>
        <w:t>.</w:t>
      </w:r>
    </w:p>
    <w:p w14:paraId="447D63EA" w14:textId="34D4DF84" w:rsidR="006D1E00" w:rsidRPr="00C12EA5" w:rsidRDefault="00DD24B2" w:rsidP="00A1696F">
      <w:pPr>
        <w:pStyle w:val="Seznamsodrkami"/>
      </w:pPr>
      <w:r w:rsidRPr="00C12EA5">
        <w:t xml:space="preserve">Pro tištěné publikace: </w:t>
      </w:r>
      <w:r w:rsidR="00A1696F" w:rsidRPr="00C12EA5">
        <w:t xml:space="preserve">300 dpi </w:t>
      </w:r>
      <w:r w:rsidR="006D1E00" w:rsidRPr="00C12EA5">
        <w:t>při velikosti 1:1</w:t>
      </w:r>
      <w:r w:rsidR="00F74BEE" w:rsidRPr="00C12EA5">
        <w:t>,</w:t>
      </w:r>
      <w:r w:rsidR="00A1696F" w:rsidRPr="00C12EA5">
        <w:t xml:space="preserve"> </w:t>
      </w:r>
    </w:p>
    <w:p w14:paraId="4C12BDEC" w14:textId="658F91AF" w:rsidR="006D1E00" w:rsidRPr="00C12EA5" w:rsidRDefault="006D1E00" w:rsidP="006D1E00">
      <w:pPr>
        <w:pStyle w:val="Seznamsodrkami"/>
        <w:numPr>
          <w:ilvl w:val="1"/>
          <w:numId w:val="15"/>
        </w:numPr>
      </w:pPr>
      <w:r w:rsidRPr="00C12EA5">
        <w:t>barevné obrázky: režim CMYK</w:t>
      </w:r>
      <w:r w:rsidR="00F74BEE" w:rsidRPr="00C12EA5">
        <w:t>,</w:t>
      </w:r>
    </w:p>
    <w:p w14:paraId="15AA9CE5" w14:textId="4FD4D265" w:rsidR="006D1E00" w:rsidRPr="00C12EA5" w:rsidRDefault="006D1E00" w:rsidP="006D1E00">
      <w:pPr>
        <w:pStyle w:val="Seznamsodrkami"/>
        <w:numPr>
          <w:ilvl w:val="1"/>
          <w:numId w:val="15"/>
        </w:numPr>
      </w:pPr>
      <w:r w:rsidRPr="00C12EA5">
        <w:t>černobílé fotografie: režim stupně šedi</w:t>
      </w:r>
      <w:r w:rsidR="00F74BEE" w:rsidRPr="00C12EA5">
        <w:t>,</w:t>
      </w:r>
    </w:p>
    <w:p w14:paraId="09411AB7" w14:textId="32985525" w:rsidR="00A1696F" w:rsidRPr="00C12EA5" w:rsidRDefault="002C21AB" w:rsidP="00A1696F">
      <w:pPr>
        <w:pStyle w:val="Seznamsodrkami"/>
        <w:numPr>
          <w:ilvl w:val="1"/>
          <w:numId w:val="15"/>
        </w:numPr>
      </w:pPr>
      <w:r w:rsidRPr="00C12EA5">
        <w:t>pérovky/bitmapy: min. 800</w:t>
      </w:r>
      <w:r w:rsidR="00A1696F" w:rsidRPr="00C12EA5">
        <w:t xml:space="preserve"> </w:t>
      </w:r>
      <w:r w:rsidRPr="00C12EA5">
        <w:t>dpi</w:t>
      </w:r>
      <w:r w:rsidR="00F74BEE" w:rsidRPr="00C12EA5">
        <w:t>.</w:t>
      </w:r>
    </w:p>
    <w:p w14:paraId="3B16AB51" w14:textId="6F0AB7FB" w:rsidR="00AA000C" w:rsidRPr="00DD24B2" w:rsidRDefault="00AA000C" w:rsidP="00A1696F">
      <w:pPr>
        <w:pStyle w:val="Normlnodsazen"/>
        <w:numPr>
          <w:ilvl w:val="0"/>
          <w:numId w:val="0"/>
        </w:numPr>
        <w:ind w:left="714"/>
      </w:pPr>
      <w:r w:rsidRPr="00C12EA5">
        <w:t xml:space="preserve">Pokud je to možné, používejte </w:t>
      </w:r>
      <w:r w:rsidR="00D37513" w:rsidRPr="00C12EA5">
        <w:t xml:space="preserve">u publikací určených k tisku </w:t>
      </w:r>
      <w:r w:rsidRPr="00C12EA5">
        <w:t xml:space="preserve">černobílé obrázky </w:t>
      </w:r>
      <w:r w:rsidR="00927C95" w:rsidRPr="00C12EA5">
        <w:t>(</w:t>
      </w:r>
      <w:r w:rsidR="00097B99" w:rsidRPr="00C12EA5">
        <w:t>ve stupních</w:t>
      </w:r>
      <w:r w:rsidRPr="00C12EA5">
        <w:t xml:space="preserve"> šedi</w:t>
      </w:r>
      <w:r w:rsidR="00927C95" w:rsidRPr="00C12EA5">
        <w:t>)</w:t>
      </w:r>
      <w:r w:rsidRPr="00C12EA5">
        <w:t xml:space="preserve">. </w:t>
      </w:r>
      <w:r w:rsidR="00927C95" w:rsidRPr="00C12EA5">
        <w:t>Barevný tisk navyšuje cenu</w:t>
      </w:r>
      <w:r w:rsidRPr="00C12EA5">
        <w:t xml:space="preserve"> tisku a následně i cenu skript pro studenty.</w:t>
      </w:r>
    </w:p>
    <w:p w14:paraId="153E4AAF" w14:textId="36484002" w:rsidR="00B665C6" w:rsidRPr="00AA000C" w:rsidRDefault="00B665C6" w:rsidP="008F1133">
      <w:pPr>
        <w:pStyle w:val="Nadpis3"/>
      </w:pPr>
      <w:bookmarkStart w:id="64" w:name="_Toc179453041"/>
      <w:r>
        <w:t>Formátování obrázků</w:t>
      </w:r>
      <w:bookmarkEnd w:id="64"/>
    </w:p>
    <w:p w14:paraId="5E8DA1B3" w14:textId="47D6AF02" w:rsidR="00DA609F" w:rsidRPr="00DA609F" w:rsidRDefault="00DA609F" w:rsidP="00EF02AC">
      <w:pPr>
        <w:pStyle w:val="Normlnprvnodstavec"/>
        <w:spacing w:after="240"/>
      </w:pPr>
      <w:r w:rsidRPr="003630EF">
        <w:t xml:space="preserve">U posledního odstavce před obrázkem upravte proklad za odstavcem na </w:t>
      </w:r>
      <w:r w:rsidR="00094ECE">
        <w:t>6–</w:t>
      </w:r>
      <w:r w:rsidRPr="003630EF">
        <w:t>12 b, aby vznikl mezi odstavcem a obrázkem odstup.</w:t>
      </w:r>
    </w:p>
    <w:p w14:paraId="280349D7" w14:textId="65258B3D" w:rsidR="003630EF" w:rsidRDefault="003630EF" w:rsidP="003630EF">
      <w:pPr>
        <w:pStyle w:val="Maintext"/>
        <w:keepNext/>
        <w:jc w:val="center"/>
      </w:pPr>
      <w:r>
        <w:rPr>
          <w:noProof/>
        </w:rPr>
        <w:drawing>
          <wp:inline distT="0" distB="0" distL="0" distR="0" wp14:anchorId="13B8E5C1" wp14:editId="5080BC6B">
            <wp:extent cx="4257675" cy="3048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6338" w14:textId="1204BB4B" w:rsidR="003630EF" w:rsidRDefault="003630EF" w:rsidP="003630EF">
      <w:pPr>
        <w:pStyle w:val="Textpodobr"/>
      </w:pPr>
      <w:r>
        <w:t xml:space="preserve">Obr.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 w:rsidR="00CC6E0D">
        <w:rPr>
          <w:noProof/>
        </w:rPr>
        <w:t>4</w:t>
      </w:r>
      <w:r w:rsidR="00751020">
        <w:rPr>
          <w:noProof/>
        </w:rPr>
        <w:fldChar w:fldCharType="end"/>
      </w:r>
      <w:r w:rsidR="006753D0">
        <w:t>.</w:t>
      </w:r>
      <w:r w:rsidR="00751020">
        <w:fldChar w:fldCharType="begin"/>
      </w:r>
      <w:r w:rsidR="00751020">
        <w:instrText xml:space="preserve"> SEQ Obr. \* ARABIC \s 1 </w:instrText>
      </w:r>
      <w:r w:rsidR="00751020">
        <w:fldChar w:fldCharType="separate"/>
      </w:r>
      <w:r w:rsidR="00CC6E0D">
        <w:rPr>
          <w:noProof/>
        </w:rPr>
        <w:t>3</w:t>
      </w:r>
      <w:r w:rsidR="00751020">
        <w:rPr>
          <w:noProof/>
        </w:rPr>
        <w:fldChar w:fldCharType="end"/>
      </w:r>
      <w:r w:rsidR="00927C95">
        <w:rPr>
          <w:noProof/>
        </w:rPr>
        <w:t xml:space="preserve"> </w:t>
      </w:r>
      <w:r>
        <w:t xml:space="preserve"> Příklad obrázku</w:t>
      </w:r>
    </w:p>
    <w:p w14:paraId="7C7E08C8" w14:textId="300C2090" w:rsidR="00B71A4D" w:rsidRDefault="00B71A4D" w:rsidP="008F1133">
      <w:pPr>
        <w:pStyle w:val="Nadpis3"/>
      </w:pPr>
      <w:bookmarkStart w:id="65" w:name="_Toc179453042"/>
      <w:r>
        <w:t>Popisek obrázku</w:t>
      </w:r>
      <w:bookmarkEnd w:id="65"/>
    </w:p>
    <w:p w14:paraId="5C14B167" w14:textId="77777777" w:rsidR="003452EF" w:rsidRDefault="005A10B3" w:rsidP="00B71A4D">
      <w:pPr>
        <w:pStyle w:val="Normlnprvnodstavec"/>
      </w:pPr>
      <w:r>
        <w:t>Popisek obrázku se vždy uvádí pod obrázkem</w:t>
      </w:r>
      <w:r w:rsidR="003452EF">
        <w:t xml:space="preserve"> a musí být na stejné straně jako samotný obrázek</w:t>
      </w:r>
      <w:r>
        <w:t>.</w:t>
      </w:r>
      <w:r w:rsidRPr="00195E46">
        <w:t xml:space="preserve"> </w:t>
      </w:r>
    </w:p>
    <w:p w14:paraId="667BC14C" w14:textId="77777777" w:rsidR="00CE7573" w:rsidRDefault="003452EF" w:rsidP="003452EF">
      <w:r>
        <w:lastRenderedPageBreak/>
        <w:t xml:space="preserve">Pro vytvoření popisku použijte funkci </w:t>
      </w:r>
      <w:r w:rsidRPr="00927C95">
        <w:rPr>
          <w:b/>
        </w:rPr>
        <w:t>Vložit titulek</w:t>
      </w:r>
      <w:r>
        <w:t xml:space="preserve"> (viz </w:t>
      </w:r>
      <w:r w:rsidRPr="00927C95">
        <w:rPr>
          <w:b/>
        </w:rPr>
        <w:t>Obr. 4.</w:t>
      </w:r>
      <w:r w:rsidR="00933E11" w:rsidRPr="00927C95">
        <w:rPr>
          <w:b/>
        </w:rPr>
        <w:t>5</w:t>
      </w:r>
      <w:r>
        <w:t xml:space="preserve">). </w:t>
      </w:r>
      <w:r w:rsidR="006A519D">
        <w:t xml:space="preserve">Díky této funkci můžete na konci rukopisu automaticky vygenerovat seznam obrázků. </w:t>
      </w:r>
      <w:r w:rsidR="009B3FAC">
        <w:t xml:space="preserve">Z možností popisku vyberte </w:t>
      </w:r>
      <w:r w:rsidR="00D37513">
        <w:t xml:space="preserve">variantu </w:t>
      </w:r>
      <w:r w:rsidR="009B3FAC" w:rsidRPr="00CE7573">
        <w:rPr>
          <w:b/>
        </w:rPr>
        <w:t>Obr</w:t>
      </w:r>
      <w:r w:rsidR="001C3F4E" w:rsidRPr="00CE7573">
        <w:rPr>
          <w:b/>
        </w:rPr>
        <w:t>.</w:t>
      </w:r>
      <w:r w:rsidR="009B3FAC">
        <w:t xml:space="preserve">, u které </w:t>
      </w:r>
      <w:r>
        <w:t xml:space="preserve">je již automaticky nastaveno dvojmístné číslování obrázku </w:t>
      </w:r>
      <w:r w:rsidR="00E94A3D">
        <w:t>(číslo kapitoly a pořadí obrázku v kapitole)</w:t>
      </w:r>
      <w:r>
        <w:t>, nastavení tedy nemusíte nijak měnit, stačí stisknout tlačítko ok</w:t>
      </w:r>
      <w:r w:rsidR="0055497D">
        <w:t xml:space="preserve"> (viz </w:t>
      </w:r>
      <w:r w:rsidR="0055497D" w:rsidRPr="00CE7573">
        <w:rPr>
          <w:b/>
        </w:rPr>
        <w:t>Obr. 4.</w:t>
      </w:r>
      <w:r w:rsidR="00933E11" w:rsidRPr="00CE7573">
        <w:rPr>
          <w:b/>
        </w:rPr>
        <w:t>6</w:t>
      </w:r>
      <w:r w:rsidR="0055497D">
        <w:t>)</w:t>
      </w:r>
      <w:r>
        <w:t xml:space="preserve">. Poté již přímo v popisku doplníte název obrázku. </w:t>
      </w:r>
    </w:p>
    <w:p w14:paraId="3AF31DB5" w14:textId="50EE7142" w:rsidR="003452EF" w:rsidRDefault="003452EF" w:rsidP="003452EF">
      <w:pPr>
        <w:rPr>
          <w:b/>
        </w:rPr>
      </w:pPr>
      <w:r w:rsidRPr="005C445E">
        <w:rPr>
          <w:b/>
        </w:rPr>
        <w:t xml:space="preserve">Za </w:t>
      </w:r>
      <w:r>
        <w:rPr>
          <w:b/>
        </w:rPr>
        <w:t>názvem obrázku</w:t>
      </w:r>
      <w:r w:rsidRPr="005C445E">
        <w:rPr>
          <w:b/>
        </w:rPr>
        <w:t xml:space="preserve"> </w:t>
      </w:r>
      <w:r>
        <w:rPr>
          <w:b/>
        </w:rPr>
        <w:t>(tabulky či kapitoly) se nepíše</w:t>
      </w:r>
      <w:r w:rsidRPr="005C445E">
        <w:rPr>
          <w:b/>
        </w:rPr>
        <w:t xml:space="preserve"> tečka.</w:t>
      </w:r>
    </w:p>
    <w:p w14:paraId="06D06C24" w14:textId="273B0360" w:rsidR="000E031D" w:rsidRDefault="000E031D" w:rsidP="00C72969">
      <w:pPr>
        <w:spacing w:after="240"/>
      </w:pPr>
      <w:r>
        <w:t>Nakonec upravte formátování popisku pomoc</w:t>
      </w:r>
      <w:r w:rsidR="00CE7573">
        <w:t>í</w:t>
      </w:r>
      <w:r>
        <w:t xml:space="preserve"> stylu </w:t>
      </w:r>
      <w:r w:rsidRPr="00CE7573">
        <w:rPr>
          <w:b/>
        </w:rPr>
        <w:t>Text pod obrázek</w:t>
      </w:r>
      <w:r>
        <w:t>.</w:t>
      </w:r>
    </w:p>
    <w:p w14:paraId="3BFEF616" w14:textId="180FF438" w:rsidR="00750FF1" w:rsidRDefault="00436434" w:rsidP="00750FF1">
      <w:pPr>
        <w:pStyle w:val="Normlnprvnodstavec"/>
        <w:keepNext/>
      </w:pPr>
      <w:r>
        <w:rPr>
          <w:noProof/>
        </w:rPr>
        <w:drawing>
          <wp:inline distT="0" distB="0" distL="0" distR="0" wp14:anchorId="12330476" wp14:editId="3C083ABF">
            <wp:extent cx="5143500" cy="375298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8265" cy="375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AE072" w14:textId="0129174A" w:rsidR="00C72969" w:rsidRPr="00CD7F21" w:rsidRDefault="00750FF1" w:rsidP="00CD7F21">
      <w:pPr>
        <w:pStyle w:val="Textpodobr"/>
      </w:pPr>
      <w:r w:rsidRPr="00CD7F21">
        <w:t xml:space="preserve">Obr.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 w:rsidR="00CC6E0D" w:rsidRPr="00CD7F21">
        <w:t>4</w:t>
      </w:r>
      <w:r w:rsidR="00751020">
        <w:fldChar w:fldCharType="end"/>
      </w:r>
      <w:r w:rsidR="006753D0" w:rsidRPr="00CD7F21">
        <w:t>.</w:t>
      </w:r>
      <w:r w:rsidR="00751020">
        <w:fldChar w:fldCharType="begin"/>
      </w:r>
      <w:r w:rsidR="00751020">
        <w:instrText xml:space="preserve"> SEQ Obr. \* ARABIC \s 1 </w:instrText>
      </w:r>
      <w:r w:rsidR="00751020">
        <w:fldChar w:fldCharType="separate"/>
      </w:r>
      <w:r w:rsidR="00CC6E0D" w:rsidRPr="00CD7F21">
        <w:t>5</w:t>
      </w:r>
      <w:r w:rsidR="00751020">
        <w:fldChar w:fldCharType="end"/>
      </w:r>
      <w:r w:rsidRPr="00CD7F21">
        <w:t xml:space="preserve"> Vytvoření popisku obrázku – Vložit titulek</w:t>
      </w:r>
    </w:p>
    <w:p w14:paraId="6F5CB03F" w14:textId="77777777" w:rsidR="006003DC" w:rsidRDefault="00C72969" w:rsidP="006003DC">
      <w:pPr>
        <w:pStyle w:val="Textpodobr"/>
        <w:keepNext/>
      </w:pPr>
      <w:r>
        <w:rPr>
          <w:noProof/>
        </w:rPr>
        <w:drawing>
          <wp:inline distT="0" distB="0" distL="0" distR="0" wp14:anchorId="29024F35" wp14:editId="58A57507">
            <wp:extent cx="3286125" cy="23050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3A12C" w14:textId="18229133" w:rsidR="003452EF" w:rsidRDefault="006003DC" w:rsidP="00CD7F21">
      <w:pPr>
        <w:pStyle w:val="Textpodobr"/>
      </w:pPr>
      <w:r>
        <w:t xml:space="preserve">Obrázek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>
        <w:rPr>
          <w:noProof/>
        </w:rPr>
        <w:t>4</w:t>
      </w:r>
      <w:r w:rsidR="00751020">
        <w:rPr>
          <w:noProof/>
        </w:rPr>
        <w:fldChar w:fldCharType="end"/>
      </w:r>
      <w:r>
        <w:t>.</w:t>
      </w:r>
      <w:r w:rsidR="00751020">
        <w:fldChar w:fldCharType="begin"/>
      </w:r>
      <w:r w:rsidR="00751020">
        <w:instrText xml:space="preserve"> SEQ Obrázek \* ARABIC \s 1 </w:instrText>
      </w:r>
      <w:r w:rsidR="00751020">
        <w:fldChar w:fldCharType="separate"/>
      </w:r>
      <w:r>
        <w:rPr>
          <w:noProof/>
        </w:rPr>
        <w:t>1</w:t>
      </w:r>
      <w:r w:rsidR="00751020">
        <w:rPr>
          <w:noProof/>
        </w:rPr>
        <w:fldChar w:fldCharType="end"/>
      </w:r>
      <w:r>
        <w:t xml:space="preserve"> Vytvoření popisku obrázku – Výběr popisku</w:t>
      </w:r>
    </w:p>
    <w:p w14:paraId="48C187D6" w14:textId="77777777" w:rsidR="00DD24B2" w:rsidRPr="00C12EA5" w:rsidRDefault="00DD24B2" w:rsidP="00DD24B2">
      <w:pPr>
        <w:pStyle w:val="Nadpis3"/>
      </w:pPr>
      <w:bookmarkStart w:id="66" w:name="_Toc179453043"/>
      <w:r w:rsidRPr="00C12EA5">
        <w:lastRenderedPageBreak/>
        <w:t>Práva k obrázkům</w:t>
      </w:r>
      <w:bookmarkEnd w:id="66"/>
    </w:p>
    <w:p w14:paraId="4384FF46" w14:textId="05443223" w:rsidR="00DD24B2" w:rsidRPr="00927C95" w:rsidRDefault="00DD24B2" w:rsidP="00CD7F21">
      <w:pPr>
        <w:pStyle w:val="Normlnprvnodstavec"/>
        <w:rPr>
          <w:color w:val="00B050"/>
        </w:rPr>
      </w:pPr>
      <w:r w:rsidRPr="00C12EA5">
        <w:t>Při použití obrázku je nutné dbát na dodržování autorských práv (viz úvod). Autor / autorský kolektiv odpovídá za to, že v publikaci nedojde k porušení autorských ani jiných práv třetích osob, včetně práv autorů materiálů netextové povahy (obrázky, fotografie, videa, hudba apod.).</w:t>
      </w:r>
      <w:r w:rsidR="00C12EA5" w:rsidRPr="00C12EA5">
        <w:t xml:space="preserve"> </w:t>
      </w:r>
      <w:r w:rsidR="00C12EA5" w:rsidRPr="00C12EA5">
        <w:t>Jednání</w:t>
      </w:r>
      <w:r w:rsidR="00C12EA5" w:rsidRPr="00691A87">
        <w:t>, kterým by došlo k zásahu do cizích práv, může být vyhodnoceno jako porušení etických norem a/nebo povinností dle vnitřních předpisů VŠCHT Praha s důsledky z toho vyplývajícími, mimo jiné může VŠCHT Praha požadovat náhradu vzniklé škody.</w:t>
      </w:r>
    </w:p>
    <w:p w14:paraId="09100CDE" w14:textId="0F372A92" w:rsidR="003452EF" w:rsidRDefault="00006D7B" w:rsidP="00006D7B">
      <w:pPr>
        <w:pStyle w:val="Nadpis2"/>
      </w:pPr>
      <w:bookmarkStart w:id="67" w:name="_Toc179453044"/>
      <w:r>
        <w:t>Rovnice a vzorce</w:t>
      </w:r>
      <w:bookmarkStart w:id="68" w:name="_GoBack"/>
      <w:bookmarkEnd w:id="67"/>
      <w:bookmarkEnd w:id="68"/>
    </w:p>
    <w:p w14:paraId="4E2DF35E" w14:textId="77777777" w:rsidR="001B07E8" w:rsidRDefault="001B07E8" w:rsidP="0088252F">
      <w:pPr>
        <w:pStyle w:val="Nadpis3"/>
      </w:pPr>
      <w:bookmarkStart w:id="69" w:name="_Toc216500410"/>
      <w:bookmarkStart w:id="70" w:name="_Toc216500597"/>
      <w:bookmarkStart w:id="71" w:name="_Toc216503424"/>
      <w:bookmarkStart w:id="72" w:name="_Toc179453045"/>
      <w:bookmarkStart w:id="73" w:name="_Toc531416512"/>
      <w:bookmarkStart w:id="74" w:name="_Toc531416789"/>
      <w:bookmarkStart w:id="75" w:name="_Toc531416905"/>
      <w:bookmarkStart w:id="76" w:name="_Toc531417435"/>
      <w:bookmarkStart w:id="77" w:name="_Toc531423425"/>
      <w:bookmarkStart w:id="78" w:name="_Toc531423562"/>
      <w:bookmarkStart w:id="79" w:name="_Toc531425330"/>
      <w:bookmarkStart w:id="80" w:name="_Toc535055511"/>
      <w:bookmarkStart w:id="81" w:name="_Toc535055691"/>
      <w:bookmarkStart w:id="82" w:name="_Toc535056205"/>
      <w:bookmarkStart w:id="83" w:name="_Toc536614282"/>
      <w:bookmarkStart w:id="84" w:name="_Toc536614565"/>
      <w:bookmarkStart w:id="85" w:name="_Toc536614835"/>
      <w:bookmarkStart w:id="86" w:name="_Toc3183441"/>
      <w:bookmarkStart w:id="87" w:name="_Toc3183656"/>
      <w:bookmarkStart w:id="88" w:name="_Toc3184320"/>
      <w:bookmarkStart w:id="89" w:name="_Toc3184883"/>
      <w:bookmarkStart w:id="90" w:name="_Toc139163277"/>
      <w:bookmarkStart w:id="91" w:name="_Toc215122375"/>
      <w:r w:rsidRPr="00195E46">
        <w:t>Matematické</w:t>
      </w:r>
      <w:r w:rsidR="004E5C43">
        <w:t xml:space="preserve"> symboly a</w:t>
      </w:r>
      <w:r w:rsidRPr="00195E46">
        <w:t xml:space="preserve"> rovnice</w:t>
      </w:r>
      <w:bookmarkEnd w:id="69"/>
      <w:bookmarkEnd w:id="70"/>
      <w:bookmarkEnd w:id="71"/>
      <w:bookmarkEnd w:id="72"/>
    </w:p>
    <w:p w14:paraId="53DE4992" w14:textId="2F483766" w:rsidR="003F5EAB" w:rsidRDefault="003F5EAB" w:rsidP="0044174C">
      <w:pPr>
        <w:pStyle w:val="Normlnprvnodstavec"/>
      </w:pPr>
      <w:r>
        <w:t xml:space="preserve">Jako desetinné znaménko se </w:t>
      </w:r>
      <w:r w:rsidR="00C72566">
        <w:t>v češtině</w:t>
      </w:r>
      <w:r>
        <w:t xml:space="preserve"> používá desetinná čárka. Číslice se pro lepší přehlednost zpravidla oddělují mezerou (</w:t>
      </w:r>
      <w:r w:rsidRPr="004E6C49">
        <w:rPr>
          <w:b/>
        </w:rPr>
        <w:t>ale ničím jiným</w:t>
      </w:r>
      <w:r>
        <w:t xml:space="preserve">) do skupin po třech, počítáno napravo i nalevo od desetinného znaménka, např. 41 568,232 8. </w:t>
      </w:r>
    </w:p>
    <w:p w14:paraId="77E5587E" w14:textId="5F8DACCB" w:rsidR="0030583E" w:rsidRDefault="003F5EAB" w:rsidP="0030583E">
      <w:r>
        <w:t>Pro symbol odečítání</w:t>
      </w:r>
      <w:r w:rsidR="00C72566">
        <w:t xml:space="preserve"> </w:t>
      </w:r>
      <w:r w:rsidR="00C72566">
        <w:sym w:font="Symbol" w:char="F02D"/>
      </w:r>
      <w:r>
        <w:t xml:space="preserve"> mínus, je správné použít určený symbol </w:t>
      </w:r>
      <w:r w:rsidR="00C72566">
        <w:t>„−“</w:t>
      </w:r>
      <w:r>
        <w:t> </w:t>
      </w:r>
      <w:r w:rsidR="00A918DD">
        <w:t>(Alt + 8722)</w:t>
      </w:r>
      <w:r>
        <w:t xml:space="preserve">, odpovídající délkou a kresbou znaku </w:t>
      </w:r>
      <w:r w:rsidR="00C72566">
        <w:t>„</w:t>
      </w:r>
      <w:r>
        <w:t>+</w:t>
      </w:r>
      <w:r w:rsidR="00C72566">
        <w:t>“</w:t>
      </w:r>
      <w:r w:rsidR="00277A09">
        <w:t xml:space="preserve"> (Alt + 43)</w:t>
      </w:r>
      <w:r>
        <w:t xml:space="preserve">. Pro násobení použijte znaménko </w:t>
      </w:r>
      <w:r w:rsidR="00C72566">
        <w:t>„</w:t>
      </w:r>
      <w:r>
        <w:t>×</w:t>
      </w:r>
      <w:r w:rsidR="00C72566">
        <w:t>“</w:t>
      </w:r>
      <w:r>
        <w:t xml:space="preserve"> </w:t>
      </w:r>
      <w:r w:rsidR="00277A09">
        <w:t>(Alt + 0215)</w:t>
      </w:r>
      <w:r>
        <w:t xml:space="preserve">, násobící tečku </w:t>
      </w:r>
      <w:r w:rsidR="00C72566">
        <w:t>„</w:t>
      </w:r>
      <w:r w:rsidR="001020F2" w:rsidRPr="000706E7">
        <w:t>·</w:t>
      </w:r>
      <w:r w:rsidR="00142D50">
        <w:t>“</w:t>
      </w:r>
      <w:r>
        <w:t xml:space="preserve"> </w:t>
      </w:r>
      <w:r w:rsidR="001020F2">
        <w:t>(Alt + 0183)</w:t>
      </w:r>
      <w:r w:rsidR="0030583E">
        <w:t xml:space="preserve"> </w:t>
      </w:r>
      <w:r>
        <w:t xml:space="preserve">nebo </w:t>
      </w:r>
      <w:r w:rsidR="0007355A">
        <w:t xml:space="preserve">prosté </w:t>
      </w:r>
      <w:r>
        <w:t>řazení symbolů za sebou</w:t>
      </w:r>
      <w:r w:rsidR="00C72566">
        <w:t xml:space="preserve">, </w:t>
      </w:r>
      <w:r>
        <w:t xml:space="preserve">např. </w:t>
      </w:r>
      <w:r>
        <w:rPr>
          <w:i/>
        </w:rPr>
        <w:t>ab</w:t>
      </w:r>
      <w:r w:rsidR="0030583E">
        <w:t xml:space="preserve">. </w:t>
      </w:r>
      <w:r w:rsidR="0007355A" w:rsidRPr="00C72566">
        <w:t>Pro součin čísel vyjádřených číslicemi jsou symboly × nebo ·</w:t>
      </w:r>
      <w:r w:rsidR="000706E7">
        <w:t xml:space="preserve"> </w:t>
      </w:r>
      <w:r w:rsidR="0007355A" w:rsidRPr="00C72566">
        <w:t xml:space="preserve">povinné, např.: a × 2 nebo 2 × 2. </w:t>
      </w:r>
      <w:r w:rsidR="0030583E">
        <w:t xml:space="preserve">V žádném případě </w:t>
      </w:r>
      <w:r w:rsidR="0030583E" w:rsidRPr="00C72566">
        <w:rPr>
          <w:b/>
        </w:rPr>
        <w:t>nepoužív</w:t>
      </w:r>
      <w:r w:rsidR="00E261A5" w:rsidRPr="00C72566">
        <w:rPr>
          <w:b/>
        </w:rPr>
        <w:t>ejte</w:t>
      </w:r>
      <w:r w:rsidR="0030583E">
        <w:t xml:space="preserve"> </w:t>
      </w:r>
      <w:r w:rsidR="0038457D">
        <w:t xml:space="preserve">pro násobení </w:t>
      </w:r>
      <w:r w:rsidR="0030583E">
        <w:t>malé písmeno „x“</w:t>
      </w:r>
      <w:r w:rsidR="001E1D28">
        <w:t>,</w:t>
      </w:r>
      <w:r w:rsidR="0030583E">
        <w:t xml:space="preserve"> </w:t>
      </w:r>
      <w:r w:rsidR="0030583E" w:rsidRPr="00C72566">
        <w:t>hvězdičku</w:t>
      </w:r>
      <w:r w:rsidR="0030583E">
        <w:t xml:space="preserve"> </w:t>
      </w:r>
      <w:r w:rsidR="00E261A5">
        <w:t>„</w:t>
      </w:r>
      <w:r w:rsidR="0030583E">
        <w:t>*</w:t>
      </w:r>
      <w:r w:rsidR="00E261A5">
        <w:t>“</w:t>
      </w:r>
      <w:r w:rsidR="001E1D28">
        <w:t xml:space="preserve"> nebo</w:t>
      </w:r>
      <w:r w:rsidR="00E261A5">
        <w:t xml:space="preserve"> větnou tečku „.“</w:t>
      </w:r>
      <w:r w:rsidR="0030583E">
        <w:t>!)</w:t>
      </w:r>
      <w:r>
        <w:t>.</w:t>
      </w:r>
      <w:r w:rsidR="00122B8E">
        <w:t xml:space="preserve"> </w:t>
      </w:r>
      <w:r w:rsidR="00B37578">
        <w:t>Pro symbol dělení použijte šikmé lomítko „/“, dvojtečku „:“ nebo vodorovnou zlomkovou čáru, umístěnou na úrovni ostatních znamének.</w:t>
      </w:r>
      <w:r w:rsidRPr="003F5EAB">
        <w:t xml:space="preserve"> </w:t>
      </w:r>
      <w:r w:rsidR="0030583E">
        <w:t xml:space="preserve">Pozor, </w:t>
      </w:r>
      <w:r w:rsidR="0030583E" w:rsidRPr="00EF5B54">
        <w:rPr>
          <w:b/>
        </w:rPr>
        <w:t>m</w:t>
      </w:r>
      <w:r w:rsidRPr="00EF5B54">
        <w:rPr>
          <w:b/>
        </w:rPr>
        <w:t>atematické značky se vždy oddělují mezerou</w:t>
      </w:r>
      <w:r>
        <w:t xml:space="preserve"> před značkou i za ní, např. </w:t>
      </w:r>
      <w:proofErr w:type="gramStart"/>
      <w:r>
        <w:t>2</w:t>
      </w:r>
      <w:r>
        <w:rPr>
          <w:i/>
        </w:rPr>
        <w:t>a</w:t>
      </w:r>
      <w:proofErr w:type="gramEnd"/>
      <w:r>
        <w:t> + </w:t>
      </w:r>
      <w:r>
        <w:rPr>
          <w:i/>
        </w:rPr>
        <w:t>b</w:t>
      </w:r>
      <w:r>
        <w:t> = </w:t>
      </w:r>
      <w:r>
        <w:rPr>
          <w:i/>
        </w:rPr>
        <w:t>c</w:t>
      </w:r>
      <w:r>
        <w:t xml:space="preserve"> nebo 45 </w:t>
      </w:r>
      <w:r>
        <w:sym w:font="Symbol" w:char="F0D7"/>
      </w:r>
      <w:r>
        <w:t> 3,25 ≠ </w:t>
      </w:r>
      <w:r>
        <w:rPr>
          <w:i/>
        </w:rPr>
        <w:t>V</w:t>
      </w:r>
      <w:r w:rsidRPr="006C34EC">
        <w:t>.</w:t>
      </w:r>
    </w:p>
    <w:p w14:paraId="1A05745F" w14:textId="7CFB4D3B" w:rsidR="00F86E52" w:rsidRDefault="00F86E52" w:rsidP="00F86E52">
      <w:pPr>
        <w:pStyle w:val="Nzevtabulky"/>
      </w:pPr>
      <w:r>
        <w:t xml:space="preserve">Tabulka </w:t>
      </w:r>
      <w:r w:rsidR="00751020">
        <w:fldChar w:fldCharType="begin"/>
      </w:r>
      <w:r w:rsidR="00751020">
        <w:instrText xml:space="preserve"> STYLEREF 1 \s </w:instrText>
      </w:r>
      <w:r w:rsidR="00751020">
        <w:fldChar w:fldCharType="separate"/>
      </w:r>
      <w:r w:rsidR="00CC6E0D">
        <w:rPr>
          <w:noProof/>
        </w:rPr>
        <w:t>4</w:t>
      </w:r>
      <w:r w:rsidR="00751020">
        <w:rPr>
          <w:noProof/>
        </w:rPr>
        <w:fldChar w:fldCharType="end"/>
      </w:r>
      <w:r>
        <w:t>.</w:t>
      </w:r>
      <w:r w:rsidR="00751020">
        <w:fldChar w:fldCharType="begin"/>
      </w:r>
      <w:r w:rsidR="00751020">
        <w:instrText xml:space="preserve"> SEQ Tabulka \* ARABIC \s 1 </w:instrText>
      </w:r>
      <w:r w:rsidR="00751020">
        <w:fldChar w:fldCharType="separate"/>
      </w:r>
      <w:r w:rsidR="00CC6E0D">
        <w:rPr>
          <w:noProof/>
        </w:rPr>
        <w:t>4</w:t>
      </w:r>
      <w:r w:rsidR="00751020">
        <w:rPr>
          <w:noProof/>
        </w:rPr>
        <w:fldChar w:fldCharType="end"/>
      </w:r>
      <w:r>
        <w:t xml:space="preserve"> </w:t>
      </w:r>
      <w:r w:rsidR="00EF5B54">
        <w:t xml:space="preserve"> </w:t>
      </w:r>
      <w:r>
        <w:t>Seznam symbolů početních operací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2551"/>
        <w:gridCol w:w="2408"/>
      </w:tblGrid>
      <w:tr w:rsidR="00F96C80" w:rsidRPr="00EB6028" w14:paraId="52C1FD21" w14:textId="77777777" w:rsidTr="00F96C80">
        <w:tc>
          <w:tcPr>
            <w:tcW w:w="2084" w:type="pct"/>
            <w:tcBorders>
              <w:top w:val="single" w:sz="12" w:space="0" w:color="auto"/>
            </w:tcBorders>
          </w:tcPr>
          <w:p w14:paraId="74EEA8D3" w14:textId="77777777" w:rsidR="00F96C80" w:rsidRPr="00B117B5" w:rsidRDefault="00F96C80" w:rsidP="003D3E55">
            <w:pPr>
              <w:pStyle w:val="Textvtabulce"/>
              <w:rPr>
                <w:b/>
              </w:rPr>
            </w:pPr>
            <w:r>
              <w:rPr>
                <w:b/>
              </w:rPr>
              <w:t>Operace</w:t>
            </w:r>
          </w:p>
        </w:tc>
        <w:tc>
          <w:tcPr>
            <w:tcW w:w="1500" w:type="pct"/>
            <w:tcBorders>
              <w:top w:val="single" w:sz="12" w:space="0" w:color="auto"/>
            </w:tcBorders>
          </w:tcPr>
          <w:p w14:paraId="02CFA1C3" w14:textId="77777777" w:rsidR="00F96C80" w:rsidRPr="00EB6028" w:rsidRDefault="00F96C80" w:rsidP="003D3E55">
            <w:pPr>
              <w:pStyle w:val="Textvtabulce"/>
              <w:jc w:val="center"/>
            </w:pPr>
            <w:r w:rsidRPr="006B5D4C">
              <w:rPr>
                <w:b/>
              </w:rPr>
              <w:t>Určený symbol</w:t>
            </w:r>
          </w:p>
        </w:tc>
        <w:tc>
          <w:tcPr>
            <w:tcW w:w="1416" w:type="pct"/>
            <w:tcBorders>
              <w:top w:val="single" w:sz="12" w:space="0" w:color="auto"/>
              <w:bottom w:val="single" w:sz="4" w:space="0" w:color="auto"/>
            </w:tcBorders>
          </w:tcPr>
          <w:p w14:paraId="727D7A19" w14:textId="77777777" w:rsidR="00F96C80" w:rsidRPr="00B117B5" w:rsidRDefault="00F96C80" w:rsidP="003D3E55">
            <w:pPr>
              <w:pStyle w:val="Textvtabulce"/>
              <w:jc w:val="center"/>
              <w:rPr>
                <w:b/>
              </w:rPr>
            </w:pPr>
            <w:r>
              <w:rPr>
                <w:b/>
              </w:rPr>
              <w:t>Klávesová zkratka</w:t>
            </w:r>
          </w:p>
        </w:tc>
      </w:tr>
      <w:tr w:rsidR="00F96C80" w:rsidRPr="00EB6028" w14:paraId="6C26FA7C" w14:textId="77777777" w:rsidTr="00F96C80">
        <w:tc>
          <w:tcPr>
            <w:tcW w:w="2084" w:type="pct"/>
            <w:tcBorders>
              <w:top w:val="single" w:sz="4" w:space="0" w:color="auto"/>
            </w:tcBorders>
            <w:vAlign w:val="center"/>
          </w:tcPr>
          <w:p w14:paraId="7718C90E" w14:textId="77777777" w:rsidR="00F96C80" w:rsidRPr="00EB6028" w:rsidRDefault="00F96C80" w:rsidP="003D3E55">
            <w:pPr>
              <w:pStyle w:val="Textvtabulce"/>
            </w:pPr>
            <w:r>
              <w:t>Sčítání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CE617C6" w14:textId="77777777" w:rsidR="00F96C80" w:rsidRPr="00EB6028" w:rsidRDefault="00F96C80" w:rsidP="003D3E55">
            <w:pPr>
              <w:pStyle w:val="Textvtabulce"/>
              <w:jc w:val="center"/>
            </w:pPr>
            <w:r>
              <w:t>+</w:t>
            </w:r>
          </w:p>
        </w:tc>
        <w:tc>
          <w:tcPr>
            <w:tcW w:w="1416" w:type="pct"/>
            <w:tcBorders>
              <w:top w:val="single" w:sz="4" w:space="0" w:color="auto"/>
            </w:tcBorders>
            <w:vAlign w:val="center"/>
          </w:tcPr>
          <w:p w14:paraId="722AB9CE" w14:textId="77777777" w:rsidR="00F96C80" w:rsidRPr="00EB6028" w:rsidRDefault="00F96C80" w:rsidP="003D3E55">
            <w:pPr>
              <w:pStyle w:val="Textvtabulce"/>
              <w:jc w:val="center"/>
            </w:pPr>
            <w:r>
              <w:t>Alt + 43</w:t>
            </w:r>
          </w:p>
        </w:tc>
      </w:tr>
      <w:tr w:rsidR="00F96C80" w:rsidRPr="00EB6028" w14:paraId="3C2BDA55" w14:textId="77777777" w:rsidTr="00F96C80">
        <w:tc>
          <w:tcPr>
            <w:tcW w:w="2084" w:type="pct"/>
            <w:vAlign w:val="center"/>
          </w:tcPr>
          <w:p w14:paraId="2E64618E" w14:textId="77777777" w:rsidR="00F96C80" w:rsidRPr="00EB6028" w:rsidRDefault="00F96C80" w:rsidP="003D3E55">
            <w:pPr>
              <w:pStyle w:val="Textvtabulce"/>
            </w:pPr>
            <w:r>
              <w:t>Odčítání</w:t>
            </w:r>
          </w:p>
        </w:tc>
        <w:tc>
          <w:tcPr>
            <w:tcW w:w="1500" w:type="pct"/>
            <w:vAlign w:val="center"/>
          </w:tcPr>
          <w:p w14:paraId="5BFF5DD3" w14:textId="77777777" w:rsidR="00F96C80" w:rsidRPr="00EB6028" w:rsidRDefault="00F96C80" w:rsidP="003D3E55">
            <w:pPr>
              <w:pStyle w:val="Textvtabulce"/>
              <w:jc w:val="center"/>
            </w:pPr>
            <w:r>
              <w:sym w:font="Symbol" w:char="F02D"/>
            </w:r>
          </w:p>
        </w:tc>
        <w:tc>
          <w:tcPr>
            <w:tcW w:w="1416" w:type="pct"/>
            <w:vAlign w:val="center"/>
          </w:tcPr>
          <w:p w14:paraId="6EBF4E4D" w14:textId="77777777" w:rsidR="00F96C80" w:rsidRPr="00EB6028" w:rsidRDefault="00F96C80" w:rsidP="003D3E55">
            <w:pPr>
              <w:pStyle w:val="Textvtabulce"/>
              <w:tabs>
                <w:tab w:val="decimal" w:pos="294"/>
              </w:tabs>
              <w:jc w:val="center"/>
            </w:pPr>
            <w:r>
              <w:t>Alt + 8722</w:t>
            </w:r>
          </w:p>
        </w:tc>
      </w:tr>
      <w:tr w:rsidR="00F96C80" w:rsidRPr="00EB6028" w14:paraId="39C31FDC" w14:textId="77777777" w:rsidTr="00F96C80">
        <w:tc>
          <w:tcPr>
            <w:tcW w:w="2084" w:type="pct"/>
            <w:vMerge w:val="restart"/>
            <w:vAlign w:val="center"/>
          </w:tcPr>
          <w:p w14:paraId="7963BA2E" w14:textId="77777777" w:rsidR="00F96C80" w:rsidRPr="00EB6028" w:rsidRDefault="00F96C80" w:rsidP="003D3E55">
            <w:pPr>
              <w:pStyle w:val="Textvtabulce"/>
            </w:pPr>
            <w:r>
              <w:t>Násobení</w:t>
            </w:r>
          </w:p>
        </w:tc>
        <w:tc>
          <w:tcPr>
            <w:tcW w:w="1500" w:type="pct"/>
            <w:vAlign w:val="center"/>
          </w:tcPr>
          <w:p w14:paraId="01EA659C" w14:textId="77777777" w:rsidR="00F96C80" w:rsidRPr="00EB6028" w:rsidRDefault="00F96C80" w:rsidP="003D3E55">
            <w:pPr>
              <w:pStyle w:val="Textvtabulce"/>
              <w:jc w:val="center"/>
            </w:pPr>
            <w:r>
              <w:t>×</w:t>
            </w:r>
          </w:p>
        </w:tc>
        <w:tc>
          <w:tcPr>
            <w:tcW w:w="1416" w:type="pct"/>
            <w:vAlign w:val="center"/>
          </w:tcPr>
          <w:p w14:paraId="1848BE8F" w14:textId="77777777" w:rsidR="00F96C80" w:rsidRPr="00EB6028" w:rsidRDefault="00F96C80" w:rsidP="003D3E55">
            <w:pPr>
              <w:pStyle w:val="Textvtabulce"/>
              <w:tabs>
                <w:tab w:val="decimal" w:pos="294"/>
              </w:tabs>
              <w:jc w:val="center"/>
            </w:pPr>
            <w:r>
              <w:t>Alt + 0215</w:t>
            </w:r>
          </w:p>
        </w:tc>
      </w:tr>
      <w:tr w:rsidR="00F96C80" w:rsidRPr="00EB6028" w14:paraId="00B38FAC" w14:textId="77777777" w:rsidTr="00F96C80">
        <w:tc>
          <w:tcPr>
            <w:tcW w:w="2084" w:type="pct"/>
            <w:vMerge/>
            <w:vAlign w:val="center"/>
          </w:tcPr>
          <w:p w14:paraId="0DAA1656" w14:textId="77777777" w:rsidR="00F96C80" w:rsidRPr="00503CF3" w:rsidRDefault="00F96C80" w:rsidP="003D3E55">
            <w:pPr>
              <w:pStyle w:val="Textvtabulce"/>
            </w:pPr>
          </w:p>
        </w:tc>
        <w:tc>
          <w:tcPr>
            <w:tcW w:w="1500" w:type="pct"/>
            <w:vAlign w:val="center"/>
          </w:tcPr>
          <w:p w14:paraId="5127ABCC" w14:textId="77777777" w:rsidR="00F96C80" w:rsidRPr="00EB6028" w:rsidRDefault="00F96C80" w:rsidP="003D3E55">
            <w:pPr>
              <w:pStyle w:val="Textvtabulce"/>
              <w:jc w:val="center"/>
            </w:pPr>
            <w:r>
              <w:rPr>
                <w:b/>
              </w:rPr>
              <w:t>·</w:t>
            </w:r>
          </w:p>
        </w:tc>
        <w:tc>
          <w:tcPr>
            <w:tcW w:w="1416" w:type="pct"/>
            <w:vAlign w:val="center"/>
          </w:tcPr>
          <w:p w14:paraId="79F680AE" w14:textId="77777777" w:rsidR="00F96C80" w:rsidRPr="00EB6028" w:rsidRDefault="00F96C80" w:rsidP="003D3E55">
            <w:pPr>
              <w:pStyle w:val="Textvtabulce"/>
              <w:tabs>
                <w:tab w:val="decimal" w:pos="294"/>
              </w:tabs>
              <w:jc w:val="center"/>
            </w:pPr>
            <w:r>
              <w:t>Alt + 0183</w:t>
            </w:r>
          </w:p>
        </w:tc>
      </w:tr>
      <w:tr w:rsidR="00F96C80" w:rsidRPr="00EB6028" w14:paraId="3F1A9C3F" w14:textId="77777777" w:rsidTr="00F96C80">
        <w:tc>
          <w:tcPr>
            <w:tcW w:w="2084" w:type="pct"/>
            <w:tcBorders>
              <w:bottom w:val="single" w:sz="12" w:space="0" w:color="auto"/>
            </w:tcBorders>
            <w:vAlign w:val="center"/>
          </w:tcPr>
          <w:p w14:paraId="039B61BA" w14:textId="77777777" w:rsidR="00F96C80" w:rsidRPr="00503CF3" w:rsidRDefault="00F96C80" w:rsidP="003D3E55">
            <w:pPr>
              <w:pStyle w:val="Textvtabulce"/>
            </w:pPr>
            <w:r w:rsidRPr="00B4653C">
              <w:rPr>
                <w:rFonts w:ascii="Cambria Math" w:hAnsi="Cambria Math"/>
              </w:rPr>
              <w:t>Dělení</w:t>
            </w:r>
          </w:p>
        </w:tc>
        <w:tc>
          <w:tcPr>
            <w:tcW w:w="1500" w:type="pct"/>
            <w:tcBorders>
              <w:bottom w:val="single" w:sz="12" w:space="0" w:color="auto"/>
            </w:tcBorders>
            <w:vAlign w:val="center"/>
          </w:tcPr>
          <w:p w14:paraId="7B00BE70" w14:textId="3F9B1A1E" w:rsidR="00F96C80" w:rsidRPr="00EB6028" w:rsidRDefault="00B37578" w:rsidP="003D3E55">
            <w:pPr>
              <w:pStyle w:val="Textvtabulce"/>
              <w:jc w:val="center"/>
            </w:pPr>
            <w:r>
              <w:t xml:space="preserve">/ , : </w:t>
            </w:r>
          </w:p>
        </w:tc>
        <w:tc>
          <w:tcPr>
            <w:tcW w:w="1416" w:type="pct"/>
            <w:tcBorders>
              <w:bottom w:val="single" w:sz="12" w:space="0" w:color="auto"/>
            </w:tcBorders>
            <w:vAlign w:val="center"/>
          </w:tcPr>
          <w:p w14:paraId="6696B7EB" w14:textId="76B067B1" w:rsidR="00F96C80" w:rsidRPr="00EB6028" w:rsidRDefault="00B37578" w:rsidP="003D3E55">
            <w:pPr>
              <w:pStyle w:val="Textvtabulce"/>
              <w:tabs>
                <w:tab w:val="decimal" w:pos="294"/>
              </w:tabs>
              <w:jc w:val="center"/>
            </w:pPr>
            <w:r>
              <w:t>Z klávesnice</w:t>
            </w:r>
          </w:p>
        </w:tc>
      </w:tr>
    </w:tbl>
    <w:p w14:paraId="7AE8E99C" w14:textId="77777777" w:rsidR="00F96C80" w:rsidRDefault="00F96C80" w:rsidP="00FF5EA2"/>
    <w:p w14:paraId="1CD41C78" w14:textId="77777777" w:rsidR="00EF5B54" w:rsidRDefault="001E0715" w:rsidP="00FF5EA2">
      <w:r>
        <w:t xml:space="preserve">Pokud rovnice nelze napsat </w:t>
      </w:r>
      <w:r w:rsidR="0090508D">
        <w:t xml:space="preserve">přímo na </w:t>
      </w:r>
      <w:r>
        <w:t>klávesnic</w:t>
      </w:r>
      <w:r w:rsidR="0090508D">
        <w:t>i</w:t>
      </w:r>
      <w:r>
        <w:t>, je nutné je vložit jako objekt vytvořený v matematickém editoru, který je standardní součástí Wordu</w:t>
      </w:r>
      <w:r w:rsidR="0090508D">
        <w:t xml:space="preserve"> (Vložení </w:t>
      </w:r>
      <w:r w:rsidR="00906379">
        <w:rPr>
          <w:lang w:val="en-GB"/>
        </w:rPr>
        <w:t>→</w:t>
      </w:r>
      <w:r w:rsidR="0090508D">
        <w:t xml:space="preserve"> Symboly </w:t>
      </w:r>
      <w:r w:rsidR="00906379">
        <w:rPr>
          <w:lang w:val="en-GB"/>
        </w:rPr>
        <w:t>→</w:t>
      </w:r>
      <w:r w:rsidR="0090508D">
        <w:t xml:space="preserve"> Rovnice</w:t>
      </w:r>
      <w:r>
        <w:t>). Označují se čísly v závorce vpravo od vzorce.</w:t>
      </w:r>
      <w:r w:rsidR="0044174C">
        <w:t xml:space="preserve"> N</w:t>
      </w:r>
      <w:r w:rsidR="001B07E8" w:rsidRPr="00195E46">
        <w:t xml:space="preserve">a </w:t>
      </w:r>
      <w:r w:rsidR="0044174C">
        <w:t>rovnice se v textu odkazuje např.</w:t>
      </w:r>
      <w:r w:rsidR="001B07E8" w:rsidRPr="00195E46">
        <w:t xml:space="preserve"> </w:t>
      </w:r>
      <w:r w:rsidR="00C2701F">
        <w:t>„</w:t>
      </w:r>
      <w:r w:rsidR="0044174C">
        <w:t xml:space="preserve">... platí </w:t>
      </w:r>
      <w:proofErr w:type="spellStart"/>
      <w:r w:rsidR="0044174C">
        <w:t>rovn</w:t>
      </w:r>
      <w:proofErr w:type="spellEnd"/>
      <w:r w:rsidR="0044174C">
        <w:t>. (1.1)</w:t>
      </w:r>
      <w:r w:rsidR="00C2701F">
        <w:t xml:space="preserve">, </w:t>
      </w:r>
      <w:r w:rsidR="0044174C">
        <w:t xml:space="preserve">...“ nebo „... – viz </w:t>
      </w:r>
      <w:proofErr w:type="spellStart"/>
      <w:r w:rsidR="0044174C">
        <w:t>rovn</w:t>
      </w:r>
      <w:proofErr w:type="spellEnd"/>
      <w:r w:rsidR="0044174C">
        <w:t>. (1.1)“</w:t>
      </w:r>
      <w:r w:rsidR="001B07E8" w:rsidRPr="00195E46">
        <w:t>.</w:t>
      </w:r>
      <w:r w:rsidR="0044174C" w:rsidRPr="0044174C">
        <w:t xml:space="preserve"> </w:t>
      </w:r>
    </w:p>
    <w:p w14:paraId="545705E0" w14:textId="3EAB5D3E" w:rsidR="001B07E8" w:rsidRPr="00195E46" w:rsidRDefault="0044174C" w:rsidP="003F5EAB">
      <w:r>
        <w:t xml:space="preserve">Pro rovnice použijte vytvořený styl </w:t>
      </w:r>
      <w:r w:rsidRPr="00EF5B54">
        <w:rPr>
          <w:b/>
        </w:rPr>
        <w:t>Rovnice</w:t>
      </w:r>
      <w:r w:rsidR="00EF5B54">
        <w:t>.</w:t>
      </w:r>
      <w:r>
        <w:t xml:space="preserve"> </w:t>
      </w:r>
      <w:r w:rsidR="00EF5B54">
        <w:t>Ř</w:t>
      </w:r>
      <w:r>
        <w:t xml:space="preserve">ádek, </w:t>
      </w:r>
      <w:r w:rsidR="001B07E8" w:rsidRPr="00195E46">
        <w:t>ve kterém je rovnice, je zarovnán doleva a pomocí dvou tabulátorů</w:t>
      </w:r>
      <w:r w:rsidR="004B680B">
        <w:t xml:space="preserve"> je upraveno umístění s</w:t>
      </w:r>
      <w:r w:rsidR="00896F5C">
        <w:t>a</w:t>
      </w:r>
      <w:r w:rsidR="004B680B">
        <w:t>motné rovnice</w:t>
      </w:r>
      <w:r w:rsidR="008E0C5B">
        <w:t xml:space="preserve"> </w:t>
      </w:r>
      <w:r w:rsidR="008E0C5B" w:rsidRPr="00195E46">
        <w:t>(zarovnání na střed</w:t>
      </w:r>
      <w:r w:rsidR="008E0C5B">
        <w:t>)</w:t>
      </w:r>
      <w:r w:rsidR="004B680B">
        <w:t xml:space="preserve"> a jejího čísla</w:t>
      </w:r>
      <w:r w:rsidR="00896F5C">
        <w:t xml:space="preserve"> </w:t>
      </w:r>
      <w:r w:rsidR="001B07E8" w:rsidRPr="00195E46">
        <w:t>(zarovnání doprava)</w:t>
      </w:r>
      <w:r w:rsidR="00896F5C">
        <w:t>,</w:t>
      </w:r>
      <w:r w:rsidR="00896F5C" w:rsidRPr="00896F5C">
        <w:t xml:space="preserve"> </w:t>
      </w:r>
      <w:r w:rsidR="00896F5C">
        <w:t xml:space="preserve">viz </w:t>
      </w:r>
      <w:proofErr w:type="spellStart"/>
      <w:r w:rsidR="00896F5C">
        <w:t>rovn</w:t>
      </w:r>
      <w:proofErr w:type="spellEnd"/>
      <w:r w:rsidR="00896F5C">
        <w:t>. (1.1)</w:t>
      </w:r>
      <w:r w:rsidR="001B07E8" w:rsidRPr="00195E46">
        <w:t>.</w:t>
      </w:r>
    </w:p>
    <w:p w14:paraId="29893420" w14:textId="77777777" w:rsidR="006B5D4C" w:rsidRPr="00195E46" w:rsidRDefault="001B07E8" w:rsidP="00F96C80">
      <w:pPr>
        <w:pStyle w:val="Rovnice"/>
      </w:pPr>
      <w:r w:rsidRPr="00195E46">
        <w:lastRenderedPageBreak/>
        <w:tab/>
      </w:r>
      <w:r w:rsidRPr="00195E46">
        <w:rPr>
          <w:position w:val="-36"/>
        </w:rPr>
        <w:object w:dxaOrig="2980" w:dyaOrig="840" w14:anchorId="1379D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9.25pt;height:42.75pt" o:ole="">
            <v:imagedata r:id="rId19" o:title=""/>
          </v:shape>
          <o:OLEObject Type="Embed" ProgID="Equation.3" ShapeID="_x0000_i1029" DrawAspect="Content" ObjectID="_1800254569" r:id="rId20"/>
        </w:object>
      </w:r>
      <w:r w:rsidRPr="00195E46">
        <w:tab/>
        <w:t>(1</w:t>
      </w:r>
      <w:r w:rsidR="0044174C">
        <w:t>.1</w:t>
      </w:r>
      <w:r w:rsidRPr="00195E46">
        <w:t>)</w:t>
      </w:r>
    </w:p>
    <w:p w14:paraId="0FA1699F" w14:textId="77777777" w:rsidR="001B07E8" w:rsidRDefault="001B07E8" w:rsidP="0088252F">
      <w:pPr>
        <w:pStyle w:val="Nadpis3"/>
      </w:pPr>
      <w:bookmarkStart w:id="92" w:name="_Toc216500411"/>
      <w:bookmarkStart w:id="93" w:name="_Toc216500598"/>
      <w:bookmarkStart w:id="94" w:name="_Toc216503425"/>
      <w:bookmarkStart w:id="95" w:name="_Toc179453046"/>
      <w:r w:rsidRPr="00195E46">
        <w:t xml:space="preserve">Chemické </w:t>
      </w:r>
      <w:r w:rsidR="004E5C43">
        <w:t xml:space="preserve">vzorce a </w:t>
      </w:r>
      <w:r w:rsidRPr="00195E46">
        <w:t>rovnice</w:t>
      </w:r>
      <w:bookmarkEnd w:id="92"/>
      <w:bookmarkEnd w:id="93"/>
      <w:bookmarkEnd w:id="94"/>
      <w:bookmarkEnd w:id="95"/>
    </w:p>
    <w:p w14:paraId="3E5DC2DE" w14:textId="77777777" w:rsidR="005B0F9B" w:rsidRDefault="005B0F9B" w:rsidP="005B0F9B">
      <w:pPr>
        <w:pStyle w:val="Normlnprvnodstavec"/>
      </w:pPr>
      <w:r>
        <w:t>V názvech chemických prvků a sloučenin se</w:t>
      </w:r>
      <w:r>
        <w:rPr>
          <w:b/>
        </w:rPr>
        <w:t xml:space="preserve"> </w:t>
      </w:r>
      <w:r>
        <w:t xml:space="preserve">vždy používá „tradiční“ pravopis. Znovu zdůrazňujeme nezbytnost použití </w:t>
      </w:r>
      <w:r w:rsidRPr="005B0F9B">
        <w:rPr>
          <w:b/>
        </w:rPr>
        <w:t>platného chemického názvosloví</w:t>
      </w:r>
      <w:r>
        <w:t>.</w:t>
      </w:r>
    </w:p>
    <w:p w14:paraId="24332440" w14:textId="77777777" w:rsidR="00E60B00" w:rsidRDefault="003F5EAB" w:rsidP="00E60B00">
      <w:r>
        <w:t>Značky prvků a vzorce sloučenin</w:t>
      </w:r>
      <w:r w:rsidRPr="006B21E7">
        <w:t xml:space="preserve"> se píší </w:t>
      </w:r>
      <w:r w:rsidRPr="005B0F9B">
        <w:rPr>
          <w:b/>
        </w:rPr>
        <w:t xml:space="preserve">vždy </w:t>
      </w:r>
      <w:r w:rsidR="00A91294">
        <w:rPr>
          <w:b/>
        </w:rPr>
        <w:t>stoja</w:t>
      </w:r>
      <w:r w:rsidR="005B0F9B">
        <w:rPr>
          <w:b/>
        </w:rPr>
        <w:t>tě</w:t>
      </w:r>
      <w:r>
        <w:t xml:space="preserve"> </w:t>
      </w:r>
      <w:r w:rsidRPr="006B21E7">
        <w:t>(i v kurzívním textu!)</w:t>
      </w:r>
      <w:r>
        <w:t>.</w:t>
      </w:r>
      <w:r w:rsidR="00E60B00">
        <w:t xml:space="preserve"> </w:t>
      </w:r>
    </w:p>
    <w:p w14:paraId="4C8B4523" w14:textId="77777777" w:rsidR="00E60B00" w:rsidRDefault="005B0F9B" w:rsidP="00E60B00">
      <w:r>
        <w:t>V</w:t>
      </w:r>
      <w:r w:rsidRPr="001635EC">
        <w:t xml:space="preserve">zorec jednoho individua </w:t>
      </w:r>
      <w:r>
        <w:t xml:space="preserve">se píše </w:t>
      </w:r>
      <w:r w:rsidRPr="001635EC">
        <w:t>vždy dohromady (bez mezer</w:t>
      </w:r>
      <w:r>
        <w:t xml:space="preserve">, např. </w:t>
      </w:r>
      <w:r w:rsidRPr="001635EC">
        <w:t>CuSO</w:t>
      </w:r>
      <w:r w:rsidRPr="003836D7">
        <w:rPr>
          <w:vertAlign w:val="subscript"/>
        </w:rPr>
        <w:t>4</w:t>
      </w:r>
      <w:r w:rsidRPr="001635EC">
        <w:t>.10H</w:t>
      </w:r>
      <w:r w:rsidRPr="003836D7">
        <w:rPr>
          <w:vertAlign w:val="subscript"/>
        </w:rPr>
        <w:t>2</w:t>
      </w:r>
      <w:r w:rsidRPr="001635EC">
        <w:t>O</w:t>
      </w:r>
      <w:r>
        <w:t xml:space="preserve">, </w:t>
      </w:r>
      <w:proofErr w:type="gramStart"/>
      <w:r>
        <w:t>1,2-dichlor</w:t>
      </w:r>
      <w:r w:rsidR="007B65FE">
        <w:t>e</w:t>
      </w:r>
      <w:r>
        <w:t>than</w:t>
      </w:r>
      <w:proofErr w:type="gramEnd"/>
      <w:r>
        <w:t xml:space="preserve">). </w:t>
      </w:r>
    </w:p>
    <w:p w14:paraId="3F1DBCC0" w14:textId="75463A8A" w:rsidR="005B0F9B" w:rsidRDefault="005B0F9B" w:rsidP="00E60B00">
      <w:r>
        <w:t xml:space="preserve">V chemických rovnicích se mezi číselným koeficientem a vzorcem </w:t>
      </w:r>
      <w:r>
        <w:rPr>
          <w:b/>
        </w:rPr>
        <w:t>vždy</w:t>
      </w:r>
      <w:r>
        <w:t xml:space="preserve"> vynechává mezera:</w:t>
      </w:r>
    </w:p>
    <w:p w14:paraId="2240BFF6" w14:textId="376AE9DB" w:rsidR="00836690" w:rsidRDefault="00751020" w:rsidP="00E60B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→ 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H</m:t>
              </m:r>
            </m:e>
            <m:sup>
              <m:r>
                <m:rPr>
                  <m:nor/>
                </m:rPr>
                <w:rPr>
                  <w:rFonts w:ascii="Cambria Math" w:hAnsi="Cambria Math"/>
                </w:rPr>
                <m:t>+</m:t>
              </m:r>
            </m:sup>
          </m:sSup>
          <m:r>
            <m:rPr>
              <m:nor/>
            </m:rPr>
            <w:rPr>
              <w:rFonts w:ascii="Cambria Math" w:hAnsi="Cambria Math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14:paraId="3E79A6C4" w14:textId="0F7438E4" w:rsidR="001B07E8" w:rsidRDefault="005B0F9B" w:rsidP="0088252F">
      <w:pPr>
        <w:pStyle w:val="Nadpis1"/>
      </w:pPr>
      <w:r>
        <w:lastRenderedPageBreak/>
        <w:tab/>
      </w:r>
      <w:bookmarkStart w:id="96" w:name="_Toc216500412"/>
      <w:bookmarkStart w:id="97" w:name="_Toc216500599"/>
      <w:bookmarkStart w:id="98" w:name="_Toc216503426"/>
      <w:bookmarkStart w:id="99" w:name="_Toc179453047"/>
      <w:r w:rsidR="001B07E8" w:rsidRPr="00195E46">
        <w:t>Literatura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6"/>
      <w:bookmarkEnd w:id="97"/>
      <w:bookmarkEnd w:id="98"/>
      <w:bookmarkEnd w:id="99"/>
    </w:p>
    <w:p w14:paraId="164E2429" w14:textId="2E0DC28E" w:rsidR="005D5119" w:rsidRDefault="005D5119" w:rsidP="005D5119">
      <w:pPr>
        <w:pStyle w:val="Normlnprvnodstavec"/>
      </w:pPr>
      <w:r>
        <w:t>Před tím, než začnete tvořit rukopis, si musíte zvolit citační styl a způsob odkazování, které budete dodržovat v celé publikaci. Toto je zvláště důležité</w:t>
      </w:r>
      <w:r w:rsidR="00522079">
        <w:t>,</w:t>
      </w:r>
      <w:r>
        <w:t xml:space="preserve"> </w:t>
      </w:r>
      <w:r w:rsidR="00FD2507">
        <w:t>pokud</w:t>
      </w:r>
      <w:r>
        <w:t xml:space="preserve"> se na tvorbě rukopisu podílí více spoluautorů. </w:t>
      </w:r>
    </w:p>
    <w:p w14:paraId="4E5B23AA" w14:textId="77777777" w:rsidR="005D5119" w:rsidRPr="005D5119" w:rsidRDefault="005D5119" w:rsidP="008F1133">
      <w:pPr>
        <w:pStyle w:val="Normlnprvnodstavec"/>
      </w:pPr>
    </w:p>
    <w:p w14:paraId="0472C527" w14:textId="6F4C0DC7" w:rsidR="005D5119" w:rsidRDefault="005D5119" w:rsidP="008F1133">
      <w:pPr>
        <w:pStyle w:val="Nadpis2"/>
      </w:pPr>
      <w:bookmarkStart w:id="100" w:name="_Toc179453048"/>
      <w:r>
        <w:t>Volba citačního stylu</w:t>
      </w:r>
      <w:bookmarkEnd w:id="100"/>
    </w:p>
    <w:p w14:paraId="378EA49C" w14:textId="3C888030" w:rsidR="008621C5" w:rsidRPr="008621C5" w:rsidRDefault="00FD2507" w:rsidP="008F1133">
      <w:r>
        <w:t xml:space="preserve">Ve skriptech VŠCHT </w:t>
      </w:r>
      <w:r w:rsidR="00F5356C">
        <w:t xml:space="preserve">Praha </w:t>
      </w:r>
      <w:r>
        <w:t>se</w:t>
      </w:r>
      <w:r w:rsidR="008621C5">
        <w:t xml:space="preserve"> nejčastěji použív</w:t>
      </w:r>
      <w:r>
        <w:t>ají</w:t>
      </w:r>
      <w:r w:rsidR="008621C5">
        <w:t xml:space="preserve"> citační styly ČSN ISO 690:2 a ACS</w:t>
      </w:r>
      <w:r>
        <w:t>.</w:t>
      </w:r>
      <w:r w:rsidR="008621C5">
        <w:t xml:space="preserve"> </w:t>
      </w:r>
      <w:r>
        <w:t>P</w:t>
      </w:r>
      <w:r w:rsidR="008621C5">
        <w:t>o</w:t>
      </w:r>
      <w:r>
        <w:t xml:space="preserve">kud se ve </w:t>
      </w:r>
      <w:r w:rsidR="000C1BAE">
        <w:t>v</w:t>
      </w:r>
      <w:r>
        <w:t>ašem oboru běžně používá jiný citační styl, konzultujte jeho použití s vydavatelstvím.</w:t>
      </w:r>
    </w:p>
    <w:p w14:paraId="768CC7B3" w14:textId="02531F8F" w:rsidR="006E44C5" w:rsidRDefault="00AE0F4B" w:rsidP="0061750B">
      <w:pPr>
        <w:pStyle w:val="Normlnprvnodstavec"/>
      </w:pPr>
      <w:r>
        <w:t xml:space="preserve">Pro jednotnost </w:t>
      </w:r>
      <w:r w:rsidR="006E44C5">
        <w:t>a snazší</w:t>
      </w:r>
      <w:r w:rsidR="008621C5">
        <w:t xml:space="preserve"> zpracování bibliografických záznamů citací</w:t>
      </w:r>
      <w:r w:rsidR="006E44C5">
        <w:t> </w:t>
      </w:r>
      <w:r>
        <w:t xml:space="preserve">můžete </w:t>
      </w:r>
      <w:r w:rsidR="006E44C5">
        <w:t>použít citační nástroje nebo manažery</w:t>
      </w:r>
      <w:r w:rsidR="008621C5">
        <w:t>. Doporučujeme vám především tyto:</w:t>
      </w:r>
      <w:r w:rsidR="006E44C5">
        <w:t xml:space="preserve"> </w:t>
      </w:r>
    </w:p>
    <w:p w14:paraId="3CAA9AE8" w14:textId="7AA58702" w:rsidR="006E44C5" w:rsidRDefault="006E44C5" w:rsidP="008621C5">
      <w:pPr>
        <w:pStyle w:val="Seznamsodrkami"/>
      </w:pPr>
      <w:r>
        <w:t xml:space="preserve">Citace.com </w:t>
      </w:r>
      <w:r w:rsidR="008621C5" w:rsidRPr="008621C5">
        <w:t>–⁠⁠⁠⁠⁠⁠</w:t>
      </w:r>
      <w:r w:rsidR="008621C5">
        <w:t xml:space="preserve"> </w:t>
      </w:r>
      <w:r>
        <w:t>styl ČSN ISO 690:2</w:t>
      </w:r>
    </w:p>
    <w:p w14:paraId="498CE100" w14:textId="6BC89FC9" w:rsidR="006E44C5" w:rsidRDefault="00751020" w:rsidP="006E44C5">
      <w:pPr>
        <w:pStyle w:val="Seznamsodrkami"/>
        <w:numPr>
          <w:ilvl w:val="0"/>
          <w:numId w:val="0"/>
        </w:numPr>
        <w:ind w:left="714"/>
      </w:pPr>
      <w:hyperlink r:id="rId21" w:history="1">
        <w:r w:rsidR="006E44C5" w:rsidRPr="00E22F58">
          <w:rPr>
            <w:rStyle w:val="Hypertextovodkaz"/>
          </w:rPr>
          <w:t>https://www.citace.com/</w:t>
        </w:r>
      </w:hyperlink>
    </w:p>
    <w:p w14:paraId="0AA6C4C7" w14:textId="03694D56" w:rsidR="00162879" w:rsidRDefault="00162879" w:rsidP="008621C5">
      <w:pPr>
        <w:pStyle w:val="Seznamsodrkami"/>
      </w:pPr>
      <w:proofErr w:type="spellStart"/>
      <w:r>
        <w:t>EndNote</w:t>
      </w:r>
      <w:proofErr w:type="spellEnd"/>
      <w:r>
        <w:t xml:space="preserve"> </w:t>
      </w:r>
      <w:r w:rsidR="008621C5" w:rsidRPr="008621C5">
        <w:t>–⁠⁠⁠⁠⁠⁠</w:t>
      </w:r>
      <w:r w:rsidR="008621C5">
        <w:t xml:space="preserve"> </w:t>
      </w:r>
      <w:r>
        <w:t>různé styly</w:t>
      </w:r>
    </w:p>
    <w:p w14:paraId="6B96412E" w14:textId="3B930F05" w:rsidR="008F2ADB" w:rsidRDefault="00751020" w:rsidP="008F1133">
      <w:pPr>
        <w:pStyle w:val="Seznamsodrkami"/>
        <w:numPr>
          <w:ilvl w:val="0"/>
          <w:numId w:val="0"/>
        </w:numPr>
        <w:ind w:left="714"/>
      </w:pPr>
      <w:hyperlink r:id="rId22" w:history="1">
        <w:r w:rsidR="00505C64" w:rsidRPr="001C0194">
          <w:rPr>
            <w:rStyle w:val="Hypertextovodkaz"/>
          </w:rPr>
          <w:t>https://www.chemtk.cz/cs/82942-endnote</w:t>
        </w:r>
      </w:hyperlink>
    </w:p>
    <w:p w14:paraId="73623F2A" w14:textId="53D4C915" w:rsidR="00505C64" w:rsidRDefault="00505C64" w:rsidP="00505C64">
      <w:pPr>
        <w:pStyle w:val="Seznamsodrkami"/>
      </w:pPr>
      <w:proofErr w:type="spellStart"/>
      <w:r>
        <w:t>MyBib</w:t>
      </w:r>
      <w:proofErr w:type="spellEnd"/>
      <w:r>
        <w:t xml:space="preserve"> </w:t>
      </w:r>
      <w:r w:rsidRPr="008621C5">
        <w:t>–⁠⁠⁠⁠⁠⁠</w:t>
      </w:r>
      <w:r>
        <w:t xml:space="preserve"> různé styly</w:t>
      </w:r>
    </w:p>
    <w:p w14:paraId="1A8789D6" w14:textId="0A7118CB" w:rsidR="00505C64" w:rsidRDefault="00751020" w:rsidP="008F1133">
      <w:pPr>
        <w:pStyle w:val="Seznamsodrkami"/>
        <w:numPr>
          <w:ilvl w:val="0"/>
          <w:numId w:val="0"/>
        </w:numPr>
        <w:ind w:left="714"/>
      </w:pPr>
      <w:hyperlink r:id="rId23" w:history="1">
        <w:r w:rsidR="00505C64" w:rsidRPr="00505C64">
          <w:rPr>
            <w:rStyle w:val="Hypertextovodkaz"/>
          </w:rPr>
          <w:t>https://www.mybib.com/</w:t>
        </w:r>
      </w:hyperlink>
    </w:p>
    <w:p w14:paraId="06E42EB2" w14:textId="6D8E0DA3" w:rsidR="00A76B75" w:rsidRDefault="00AD6B4B" w:rsidP="005D5119">
      <w:pPr>
        <w:pStyle w:val="Nadpis2"/>
      </w:pPr>
      <w:bookmarkStart w:id="101" w:name="_Toc179453049"/>
      <w:r>
        <w:t xml:space="preserve">Možné způsoby </w:t>
      </w:r>
      <w:r w:rsidR="00522079">
        <w:t>odkazování</w:t>
      </w:r>
      <w:bookmarkEnd w:id="101"/>
    </w:p>
    <w:p w14:paraId="0C8D2FFA" w14:textId="36873DD4" w:rsidR="003F7FCB" w:rsidRPr="003F7FCB" w:rsidRDefault="003F7FCB" w:rsidP="00AD6B4B">
      <w:pPr>
        <w:pStyle w:val="Nadpis3"/>
      </w:pPr>
      <w:bookmarkStart w:id="102" w:name="_Toc179453050"/>
      <w:r w:rsidRPr="003F7FCB">
        <w:t>Metoda číselných citací</w:t>
      </w:r>
      <w:bookmarkEnd w:id="102"/>
    </w:p>
    <w:p w14:paraId="1F762EEA" w14:textId="239D88D3" w:rsidR="003F7FCB" w:rsidRDefault="003F7FCB" w:rsidP="003F7FCB">
      <w:pPr>
        <w:pStyle w:val="Normlnprvnodstavec"/>
      </w:pPr>
      <w:r w:rsidRPr="00FE2A8B">
        <w:t>Citovaná literatura se uvádí v pořadí, v jakém se vyskytuje v</w:t>
      </w:r>
      <w:r>
        <w:t> </w:t>
      </w:r>
      <w:r w:rsidRPr="00FE2A8B">
        <w:t>textu</w:t>
      </w:r>
      <w:r>
        <w:t>.</w:t>
      </w:r>
      <w:r w:rsidR="00BA74D2">
        <w:t xml:space="preserve"> Odkaz na citaci se v </w:t>
      </w:r>
      <w:r w:rsidRPr="00FE2A8B">
        <w:t>textu uvádí na příslušném místě v hranaté závorce</w:t>
      </w:r>
      <w:r>
        <w:t xml:space="preserve"> </w:t>
      </w:r>
      <w:proofErr w:type="gramStart"/>
      <w:r w:rsidRPr="003030E7">
        <w:t>[ ]</w:t>
      </w:r>
      <w:proofErr w:type="gramEnd"/>
      <w:r w:rsidRPr="00FE2A8B">
        <w:t>, nikoli jako index.</w:t>
      </w:r>
      <w:r w:rsidR="000F3F7B">
        <w:t xml:space="preserve"> V příkladech je použit citační styl ACS.</w:t>
      </w:r>
    </w:p>
    <w:p w14:paraId="6D96B900" w14:textId="77777777" w:rsidR="00472E87" w:rsidRPr="00472E87" w:rsidRDefault="00472E87" w:rsidP="00472E87"/>
    <w:p w14:paraId="57D05E8A" w14:textId="7A152A35" w:rsidR="003030E7" w:rsidRDefault="003030E7" w:rsidP="003030E7">
      <w:pPr>
        <w:ind w:firstLine="0"/>
        <w:rPr>
          <w:b/>
        </w:rPr>
      </w:pPr>
      <w:r w:rsidRPr="003030E7">
        <w:rPr>
          <w:b/>
        </w:rPr>
        <w:t>Příklad:</w:t>
      </w:r>
    </w:p>
    <w:p w14:paraId="596466E5" w14:textId="13577C03" w:rsidR="003030E7" w:rsidRPr="003030E7" w:rsidRDefault="002B2E2B" w:rsidP="003030E7">
      <w:pPr>
        <w:ind w:firstLine="0"/>
        <w:rPr>
          <w:b/>
        </w:rPr>
      </w:pPr>
      <w:r>
        <w:rPr>
          <w:b/>
        </w:rPr>
        <w:t>Č</w:t>
      </w:r>
      <w:r w:rsidR="0078038F">
        <w:rPr>
          <w:b/>
        </w:rPr>
        <w:t>íselné</w:t>
      </w:r>
      <w:r w:rsidR="00E14A7E">
        <w:rPr>
          <w:b/>
        </w:rPr>
        <w:t xml:space="preserve"> </w:t>
      </w:r>
      <w:r w:rsidR="00702EE9">
        <w:rPr>
          <w:b/>
        </w:rPr>
        <w:t>o</w:t>
      </w:r>
      <w:r w:rsidR="00C85CEB">
        <w:rPr>
          <w:b/>
        </w:rPr>
        <w:t>dkaz</w:t>
      </w:r>
      <w:r w:rsidR="0078038F">
        <w:rPr>
          <w:b/>
        </w:rPr>
        <w:t>y</w:t>
      </w:r>
      <w:r w:rsidR="00702EE9">
        <w:rPr>
          <w:b/>
        </w:rPr>
        <w:t xml:space="preserve"> na citace v </w:t>
      </w:r>
      <w:r w:rsidR="003030E7" w:rsidRPr="003030E7">
        <w:rPr>
          <w:b/>
        </w:rPr>
        <w:t>textu práce:</w:t>
      </w:r>
    </w:p>
    <w:p w14:paraId="7BCC5666" w14:textId="77777777" w:rsidR="003030E7" w:rsidRDefault="00B447CA" w:rsidP="003030E7">
      <w:r>
        <w:t>„...</w:t>
      </w:r>
      <w:r w:rsidR="00076E82">
        <w:t xml:space="preserve"> </w:t>
      </w:r>
      <w:r w:rsidR="003030E7" w:rsidRPr="00F06D7A">
        <w:t>a také na druhu řas [</w:t>
      </w:r>
      <w:r w:rsidR="00A10CBF">
        <w:t>1</w:t>
      </w:r>
      <w:r w:rsidR="003030E7" w:rsidRPr="00F06D7A">
        <w:t>,</w:t>
      </w:r>
      <w:r w:rsidR="00A10CBF">
        <w:t>2</w:t>
      </w:r>
      <w:r w:rsidR="003030E7" w:rsidRPr="00F06D7A">
        <w:t xml:space="preserve">]. Přítomnost některých sloučenin, jako je kyselina </w:t>
      </w:r>
      <w:proofErr w:type="spellStart"/>
      <w:r w:rsidR="003030E7">
        <w:t>fytová</w:t>
      </w:r>
      <w:proofErr w:type="spellEnd"/>
      <w:r w:rsidR="003030E7">
        <w:t xml:space="preserve"> a </w:t>
      </w:r>
      <w:r w:rsidR="003030E7" w:rsidRPr="00F06D7A">
        <w:t>polysacharidy buněčných stěn (agary, karagenany, či algináty), může způsobit nižší využitelnost některých kovů pro organismus konzumenta [</w:t>
      </w:r>
      <w:r w:rsidR="00A10CBF">
        <w:t>3</w:t>
      </w:r>
      <w:r w:rsidR="003030E7" w:rsidRPr="00F06D7A">
        <w:t>,</w:t>
      </w:r>
      <w:r w:rsidR="00A10CBF">
        <w:t>4</w:t>
      </w:r>
      <w:r w:rsidR="003030E7" w:rsidRPr="00F06D7A">
        <w:t>].“</w:t>
      </w:r>
    </w:p>
    <w:p w14:paraId="691B86E1" w14:textId="77777777" w:rsidR="003030E7" w:rsidRDefault="003030E7" w:rsidP="003030E7">
      <w:pPr>
        <w:ind w:firstLine="0"/>
      </w:pPr>
    </w:p>
    <w:p w14:paraId="60126171" w14:textId="0D8A69B5" w:rsidR="003030E7" w:rsidRPr="003030E7" w:rsidRDefault="00E41A3A" w:rsidP="003030E7">
      <w:pPr>
        <w:ind w:firstLine="0"/>
        <w:rPr>
          <w:b/>
        </w:rPr>
      </w:pPr>
      <w:r>
        <w:rPr>
          <w:b/>
        </w:rPr>
        <w:t xml:space="preserve">Seznam literatury </w:t>
      </w:r>
      <w:r w:rsidRPr="008621C5">
        <w:t>–</w:t>
      </w:r>
      <w:r>
        <w:rPr>
          <w:b/>
        </w:rPr>
        <w:t xml:space="preserve"> </w:t>
      </w:r>
      <w:r w:rsidR="00141ECD">
        <w:rPr>
          <w:b/>
        </w:rPr>
        <w:t>citovaná literatura</w:t>
      </w:r>
      <w:r w:rsidR="00A06AFF">
        <w:rPr>
          <w:b/>
        </w:rPr>
        <w:t xml:space="preserve"> v pořadí, v jakém se vyskytuje v</w:t>
      </w:r>
      <w:r w:rsidR="00883845">
        <w:rPr>
          <w:b/>
        </w:rPr>
        <w:t> </w:t>
      </w:r>
      <w:r w:rsidR="00A06AFF">
        <w:rPr>
          <w:b/>
        </w:rPr>
        <w:t>textu</w:t>
      </w:r>
      <w:r w:rsidR="00883845">
        <w:rPr>
          <w:b/>
        </w:rPr>
        <w:t xml:space="preserve"> práce</w:t>
      </w:r>
      <w:r w:rsidR="003030E7" w:rsidRPr="003030E7">
        <w:rPr>
          <w:b/>
        </w:rPr>
        <w:t>:</w:t>
      </w:r>
    </w:p>
    <w:p w14:paraId="55F658A3" w14:textId="77777777" w:rsidR="00155B9E" w:rsidRDefault="00E1454C" w:rsidP="00155B9E">
      <w:pPr>
        <w:pStyle w:val="slovanseznam2"/>
      </w:pPr>
      <w:proofErr w:type="spellStart"/>
      <w:r>
        <w:t>Lares</w:t>
      </w:r>
      <w:proofErr w:type="spellEnd"/>
      <w:r>
        <w:t xml:space="preserve">, M. L.; </w:t>
      </w:r>
      <w:proofErr w:type="spellStart"/>
      <w:r>
        <w:t>Flores-Muňoz</w:t>
      </w:r>
      <w:proofErr w:type="spellEnd"/>
      <w:r>
        <w:t xml:space="preserve">, G.; Lara-Lara, R. </w:t>
      </w:r>
      <w:proofErr w:type="spellStart"/>
      <w:r w:rsidRPr="00155B9E">
        <w:rPr>
          <w:i/>
          <w:iCs/>
        </w:rPr>
        <w:t>Environ</w:t>
      </w:r>
      <w:proofErr w:type="spellEnd"/>
      <w:r w:rsidRPr="00155B9E">
        <w:rPr>
          <w:i/>
          <w:iCs/>
        </w:rPr>
        <w:t xml:space="preserve">. </w:t>
      </w:r>
      <w:proofErr w:type="spellStart"/>
      <w:r w:rsidRPr="00155B9E">
        <w:rPr>
          <w:i/>
          <w:iCs/>
        </w:rPr>
        <w:t>Pollut</w:t>
      </w:r>
      <w:proofErr w:type="spellEnd"/>
      <w:r w:rsidRPr="00155B9E">
        <w:rPr>
          <w:i/>
          <w:iCs/>
        </w:rPr>
        <w:t>.</w:t>
      </w:r>
      <w:r>
        <w:t xml:space="preserve"> </w:t>
      </w:r>
      <w:r w:rsidRPr="00155B9E">
        <w:rPr>
          <w:b/>
          <w:bCs/>
        </w:rPr>
        <w:t>2002</w:t>
      </w:r>
      <w:r>
        <w:t xml:space="preserve">, </w:t>
      </w:r>
      <w:r w:rsidRPr="00155B9E">
        <w:rPr>
          <w:i/>
          <w:iCs/>
        </w:rPr>
        <w:t>120</w:t>
      </w:r>
      <w:r>
        <w:t xml:space="preserve"> (3), 595</w:t>
      </w:r>
      <w:bookmarkStart w:id="103" w:name="OLE_LINK1"/>
      <w:bookmarkStart w:id="104" w:name="OLE_LINK2"/>
      <w:r>
        <w:t>–</w:t>
      </w:r>
      <w:bookmarkEnd w:id="103"/>
      <w:bookmarkEnd w:id="104"/>
      <w:r>
        <w:t xml:space="preserve">608. </w:t>
      </w:r>
      <w:r w:rsidR="003030E7" w:rsidRPr="00F06D7A">
        <w:t xml:space="preserve"> </w:t>
      </w:r>
    </w:p>
    <w:p w14:paraId="1372557A" w14:textId="77777777" w:rsidR="00155B9E" w:rsidRDefault="003030E7" w:rsidP="00155B9E">
      <w:pPr>
        <w:pStyle w:val="slovanseznam2"/>
      </w:pPr>
      <w:r w:rsidRPr="00F06D7A">
        <w:t xml:space="preserve">Tibet, F.; </w:t>
      </w:r>
      <w:proofErr w:type="spellStart"/>
      <w:r w:rsidRPr="00F06D7A">
        <w:t>Johansen</w:t>
      </w:r>
      <w:proofErr w:type="spellEnd"/>
      <w:r w:rsidRPr="00F06D7A">
        <w:t xml:space="preserve"> P.; </w:t>
      </w:r>
      <w:proofErr w:type="spellStart"/>
      <w:r w:rsidRPr="00F06D7A">
        <w:t>Asmud</w:t>
      </w:r>
      <w:proofErr w:type="spellEnd"/>
      <w:r w:rsidRPr="00F06D7A">
        <w:t xml:space="preserve"> G. </w:t>
      </w:r>
      <w:proofErr w:type="spellStart"/>
      <w:r w:rsidRPr="00155B9E">
        <w:rPr>
          <w:i/>
        </w:rPr>
        <w:t>Mar</w:t>
      </w:r>
      <w:proofErr w:type="spellEnd"/>
      <w:r w:rsidRPr="00155B9E">
        <w:rPr>
          <w:i/>
        </w:rPr>
        <w:t xml:space="preserve">. </w:t>
      </w:r>
      <w:proofErr w:type="spellStart"/>
      <w:r w:rsidRPr="00155B9E">
        <w:rPr>
          <w:i/>
        </w:rPr>
        <w:t>Pollut</w:t>
      </w:r>
      <w:proofErr w:type="spellEnd"/>
      <w:r w:rsidRPr="00155B9E">
        <w:rPr>
          <w:i/>
        </w:rPr>
        <w:t xml:space="preserve">. Bull. </w:t>
      </w:r>
      <w:r w:rsidRPr="00155B9E">
        <w:rPr>
          <w:b/>
          <w:iCs/>
        </w:rPr>
        <w:t>1995</w:t>
      </w:r>
      <w:r w:rsidRPr="00155B9E">
        <w:rPr>
          <w:i/>
          <w:iCs/>
        </w:rPr>
        <w:t>, 30</w:t>
      </w:r>
      <w:r w:rsidR="00555EB2">
        <w:t>, 409–</w:t>
      </w:r>
      <w:r w:rsidRPr="00F06D7A">
        <w:t xml:space="preserve">413. </w:t>
      </w:r>
    </w:p>
    <w:p w14:paraId="108DAC81" w14:textId="77777777" w:rsidR="00155B9E" w:rsidRDefault="003030E7" w:rsidP="00155B9E">
      <w:pPr>
        <w:pStyle w:val="slovanseznam2"/>
      </w:pPr>
      <w:r w:rsidRPr="00F06D7A">
        <w:t xml:space="preserve">Koplík, R.; Burdová, E.; Mestek, O. </w:t>
      </w:r>
      <w:proofErr w:type="spellStart"/>
      <w:r w:rsidRPr="00155B9E">
        <w:rPr>
          <w:i/>
        </w:rPr>
        <w:t>Chem</w:t>
      </w:r>
      <w:proofErr w:type="spellEnd"/>
      <w:r w:rsidRPr="00155B9E">
        <w:rPr>
          <w:i/>
        </w:rPr>
        <w:t>. Listy</w:t>
      </w:r>
      <w:r w:rsidRPr="00F06D7A">
        <w:t xml:space="preserve"> </w:t>
      </w:r>
      <w:r w:rsidRPr="00155B9E">
        <w:rPr>
          <w:b/>
        </w:rPr>
        <w:t>1997</w:t>
      </w:r>
      <w:r w:rsidRPr="00F06D7A">
        <w:t xml:space="preserve">, </w:t>
      </w:r>
      <w:r w:rsidRPr="00155B9E">
        <w:rPr>
          <w:i/>
          <w:iCs/>
        </w:rPr>
        <w:t>91</w:t>
      </w:r>
      <w:r w:rsidR="00B01D73" w:rsidRPr="00155B9E">
        <w:rPr>
          <w:i/>
          <w:iCs/>
        </w:rPr>
        <w:t xml:space="preserve"> </w:t>
      </w:r>
      <w:r w:rsidRPr="00155B9E">
        <w:rPr>
          <w:iCs/>
        </w:rPr>
        <w:t>(1)</w:t>
      </w:r>
      <w:r w:rsidR="00555EB2">
        <w:t>, 38–</w:t>
      </w:r>
      <w:r w:rsidRPr="00F06D7A">
        <w:t>47.</w:t>
      </w:r>
    </w:p>
    <w:p w14:paraId="374B0550" w14:textId="78848FCD" w:rsidR="003030E7" w:rsidRDefault="003030E7" w:rsidP="00155B9E">
      <w:pPr>
        <w:pStyle w:val="slovanseznam2"/>
      </w:pPr>
      <w:r w:rsidRPr="00F06D7A">
        <w:t xml:space="preserve">Dušková, D.; Dvořák, R.; Rada, V.; Doubek, J.; </w:t>
      </w:r>
      <w:proofErr w:type="spellStart"/>
      <w:r w:rsidRPr="00F06D7A">
        <w:t>Marounek</w:t>
      </w:r>
      <w:proofErr w:type="spellEnd"/>
      <w:r w:rsidRPr="00F06D7A">
        <w:t xml:space="preserve">, M. </w:t>
      </w:r>
      <w:r w:rsidRPr="00155B9E">
        <w:rPr>
          <w:i/>
        </w:rPr>
        <w:t>Acta Vet. Brno</w:t>
      </w:r>
      <w:r w:rsidRPr="00155B9E">
        <w:rPr>
          <w:b/>
        </w:rPr>
        <w:t xml:space="preserve"> 2001</w:t>
      </w:r>
      <w:r w:rsidRPr="00F06D7A">
        <w:t xml:space="preserve">, </w:t>
      </w:r>
      <w:r w:rsidRPr="00155B9E">
        <w:rPr>
          <w:i/>
          <w:iCs/>
        </w:rPr>
        <w:t>70</w:t>
      </w:r>
      <w:r w:rsidR="00BC13EE">
        <w:t>, 381–</w:t>
      </w:r>
      <w:r w:rsidR="008349DB">
        <w:t>385.</w:t>
      </w:r>
    </w:p>
    <w:p w14:paraId="5417A2BB" w14:textId="0370733C" w:rsidR="003F7FCB" w:rsidRPr="003F7FCB" w:rsidRDefault="003F7FCB" w:rsidP="008349DB">
      <w:pPr>
        <w:pStyle w:val="Nadpis3"/>
      </w:pPr>
      <w:bookmarkStart w:id="105" w:name="_Toc179453051"/>
      <w:r w:rsidRPr="003030E7">
        <w:rPr>
          <w:lang w:val="pt-BR"/>
        </w:rPr>
        <w:lastRenderedPageBreak/>
        <w:t xml:space="preserve">Metoda uvedení  </w:t>
      </w:r>
      <w:r w:rsidR="005273EE">
        <w:rPr>
          <w:lang w:val="pt-BR"/>
        </w:rPr>
        <w:t>příjmení</w:t>
      </w:r>
      <w:r w:rsidR="005273EE" w:rsidRPr="003030E7">
        <w:rPr>
          <w:lang w:val="pt-BR"/>
        </w:rPr>
        <w:t xml:space="preserve"> </w:t>
      </w:r>
      <w:r w:rsidRPr="003030E7">
        <w:rPr>
          <w:lang w:val="pt-BR"/>
        </w:rPr>
        <w:t>autora a data vydání</w:t>
      </w:r>
      <w:r w:rsidR="00321B0F">
        <w:rPr>
          <w:lang w:val="pt-BR"/>
        </w:rPr>
        <w:t xml:space="preserve"> (Harvardský styl)</w:t>
      </w:r>
      <w:bookmarkEnd w:id="105"/>
    </w:p>
    <w:p w14:paraId="29CAC384" w14:textId="1B1DA03D" w:rsidR="003F7FCB" w:rsidRPr="003F7FCB" w:rsidRDefault="009B38A4" w:rsidP="003F7FCB">
      <w:pPr>
        <w:ind w:firstLine="0"/>
      </w:pPr>
      <w:r>
        <w:t>V seznamu použitých zdrojů se c</w:t>
      </w:r>
      <w:r w:rsidR="00A177E2" w:rsidRPr="00FE2A8B">
        <w:t>itovaná literatura uvádí</w:t>
      </w:r>
      <w:r w:rsidR="00A177E2">
        <w:t xml:space="preserve"> v abecedním pořadí podle </w:t>
      </w:r>
      <w:r w:rsidR="00804A1B">
        <w:t xml:space="preserve">příjmení </w:t>
      </w:r>
      <w:r w:rsidR="00A177E2">
        <w:t>prvního autora.</w:t>
      </w:r>
    </w:p>
    <w:p w14:paraId="7D95C3B7" w14:textId="77777777" w:rsidR="000F5CFA" w:rsidRPr="003030E7" w:rsidRDefault="00076E82" w:rsidP="000F5CFA">
      <w:pPr>
        <w:pStyle w:val="Normlnprvnodstavec"/>
      </w:pPr>
      <w:r>
        <w:t>V textu je uváděno v </w:t>
      </w:r>
      <w:r w:rsidR="003F7FCB" w:rsidRPr="003030E7">
        <w:t>kulaté závorce příjmení aut</w:t>
      </w:r>
      <w:r>
        <w:t>ora (popř. první slovo názvu) a </w:t>
      </w:r>
      <w:r w:rsidR="003F7FCB" w:rsidRPr="003030E7">
        <w:t>rok vydání odkazované publikace. Pokud se jmé</w:t>
      </w:r>
      <w:r>
        <w:t>no autora vyskytuje přirozeně v </w:t>
      </w:r>
      <w:r w:rsidR="003F7FCB" w:rsidRPr="003030E7">
        <w:t>textu, uvádí se za ním</w:t>
      </w:r>
      <w:r w:rsidR="009B38A4">
        <w:t xml:space="preserve"> v kulatých závorkách</w:t>
      </w:r>
      <w:r w:rsidR="003F7FCB" w:rsidRPr="003030E7">
        <w:t xml:space="preserve"> pouze rok vydání. </w:t>
      </w:r>
      <w:r w:rsidR="004421E6">
        <w:t>Má-</w:t>
      </w:r>
      <w:r w:rsidR="003F7FCB" w:rsidRPr="003030E7">
        <w:t xml:space="preserve">li citovaný dokument dva autory, uvádíme obě </w:t>
      </w:r>
      <w:r w:rsidR="00024601">
        <w:t xml:space="preserve">příjmení </w:t>
      </w:r>
      <w:r w:rsidR="00B01D73">
        <w:t>spojená “and”, v případě ví</w:t>
      </w:r>
      <w:r w:rsidR="003F7FCB" w:rsidRPr="003030E7">
        <w:t xml:space="preserve">ce autorů uvádíme </w:t>
      </w:r>
      <w:r w:rsidR="00562EC8">
        <w:t xml:space="preserve">příjmení </w:t>
      </w:r>
      <w:r w:rsidR="003F7FCB" w:rsidRPr="003030E7">
        <w:t>pouze prvního</w:t>
      </w:r>
      <w:r w:rsidR="00562EC8">
        <w:t xml:space="preserve"> z nich</w:t>
      </w:r>
      <w:r w:rsidR="003F7FCB" w:rsidRPr="003030E7">
        <w:t>, doplněné et al.</w:t>
      </w:r>
      <w:r w:rsidR="000F5CFA">
        <w:t xml:space="preserve"> V příkladech je použit citační styl ACS.</w:t>
      </w:r>
    </w:p>
    <w:p w14:paraId="49A35D1F" w14:textId="77777777" w:rsidR="003F7FCB" w:rsidRPr="003030E7" w:rsidRDefault="003F7FCB" w:rsidP="00A177E2">
      <w:pPr>
        <w:ind w:firstLine="0"/>
      </w:pPr>
    </w:p>
    <w:p w14:paraId="59020151" w14:textId="0301D281" w:rsidR="003F7FCB" w:rsidRPr="00394486" w:rsidRDefault="00A177E2" w:rsidP="003F7FCB">
      <w:pPr>
        <w:ind w:firstLine="0"/>
        <w:rPr>
          <w:b/>
          <w:lang w:val="en-US"/>
        </w:rPr>
      </w:pPr>
      <w:proofErr w:type="spellStart"/>
      <w:r w:rsidRPr="00A177E2">
        <w:rPr>
          <w:b/>
          <w:lang w:val="en-US"/>
        </w:rPr>
        <w:t>Příklad</w:t>
      </w:r>
      <w:proofErr w:type="spellEnd"/>
      <w:r w:rsidRPr="00A177E2">
        <w:rPr>
          <w:b/>
          <w:lang w:val="en-US"/>
        </w:rPr>
        <w:t>:</w:t>
      </w:r>
    </w:p>
    <w:p w14:paraId="3CF95326" w14:textId="08B91CB1" w:rsidR="002A3883" w:rsidRPr="003030E7" w:rsidRDefault="002B2E2B" w:rsidP="002A3883">
      <w:pPr>
        <w:ind w:firstLine="0"/>
        <w:rPr>
          <w:b/>
        </w:rPr>
      </w:pPr>
      <w:r>
        <w:rPr>
          <w:b/>
        </w:rPr>
        <w:t>U</w:t>
      </w:r>
      <w:r w:rsidR="002A3883" w:rsidRPr="003030E7">
        <w:rPr>
          <w:b/>
        </w:rPr>
        <w:t>kázka textu práce:</w:t>
      </w:r>
    </w:p>
    <w:p w14:paraId="43F7A0A9" w14:textId="77777777" w:rsidR="002A3883" w:rsidRPr="00F06D7A" w:rsidRDefault="007E724C" w:rsidP="002A3883">
      <w:r>
        <w:t>„...</w:t>
      </w:r>
      <w:r w:rsidR="00076E82">
        <w:t xml:space="preserve"> a </w:t>
      </w:r>
      <w:r w:rsidR="002A3883" w:rsidRPr="00F06D7A">
        <w:t>také na druhu řas (La</w:t>
      </w:r>
      <w:r w:rsidR="0070505D">
        <w:t xml:space="preserve">res </w:t>
      </w:r>
      <w:r w:rsidR="0070505D" w:rsidRPr="0070505D">
        <w:t>et al.,</w:t>
      </w:r>
      <w:r w:rsidR="0070505D">
        <w:t xml:space="preserve"> </w:t>
      </w:r>
      <w:r w:rsidR="002A3883">
        <w:t>2002; Riget</w:t>
      </w:r>
      <w:r w:rsidR="0070505D">
        <w:t xml:space="preserve"> et al.</w:t>
      </w:r>
      <w:r w:rsidR="002A3883">
        <w:t>, 1995). Přítom</w:t>
      </w:r>
      <w:r w:rsidR="002A3883" w:rsidRPr="00F06D7A">
        <w:t>nost některých sloučenin, jako</w:t>
      </w:r>
      <w:r w:rsidR="00076E82">
        <w:t xml:space="preserve"> je kyselina fytová a </w:t>
      </w:r>
      <w:r w:rsidR="002A3883" w:rsidRPr="00F06D7A">
        <w:t>polysacharidy</w:t>
      </w:r>
      <w:r w:rsidR="002A3883">
        <w:t xml:space="preserve"> </w:t>
      </w:r>
      <w:r w:rsidR="002A3883" w:rsidRPr="00F06D7A">
        <w:t>buněčných stěn (agary, karagenany, či algináty),</w:t>
      </w:r>
      <w:r w:rsidR="002A3883">
        <w:t xml:space="preserve"> </w:t>
      </w:r>
      <w:r w:rsidR="002A3883" w:rsidRPr="00F06D7A">
        <w:t>může způsobit nižší využitelnost některých kovů pro organismus</w:t>
      </w:r>
      <w:r w:rsidR="002A3883">
        <w:t xml:space="preserve"> </w:t>
      </w:r>
      <w:r w:rsidR="002A3883" w:rsidRPr="00F06D7A">
        <w:t>konzu</w:t>
      </w:r>
      <w:r w:rsidR="00EA4672">
        <w:t xml:space="preserve">menta (Koplík </w:t>
      </w:r>
      <w:r w:rsidR="00EA4672" w:rsidRPr="00EA4672">
        <w:t>et al.,</w:t>
      </w:r>
      <w:r w:rsidR="00EA4672">
        <w:t xml:space="preserve"> </w:t>
      </w:r>
      <w:r w:rsidR="002A3883" w:rsidRPr="00F06D7A">
        <w:t>1997; Dušková</w:t>
      </w:r>
      <w:r w:rsidR="00902C12">
        <w:t xml:space="preserve"> et al.,</w:t>
      </w:r>
      <w:r w:rsidR="002A3883" w:rsidRPr="00F06D7A">
        <w:t xml:space="preserve"> 2001</w:t>
      </w:r>
      <w:r w:rsidR="0063347B">
        <w:t>; Kafka and Punčochářová, 2002</w:t>
      </w:r>
      <w:r w:rsidR="002A3883" w:rsidRPr="00F06D7A">
        <w:t>).</w:t>
      </w:r>
    </w:p>
    <w:p w14:paraId="0DDB54A8" w14:textId="77777777" w:rsidR="002A3883" w:rsidRDefault="002A3883" w:rsidP="002A3883"/>
    <w:p w14:paraId="324B5BAB" w14:textId="77777777" w:rsidR="00AD5110" w:rsidRPr="00F06D7A" w:rsidRDefault="00AD5110" w:rsidP="002A3883"/>
    <w:p w14:paraId="10087029" w14:textId="408E63C1" w:rsidR="002A3883" w:rsidRPr="003030E7" w:rsidRDefault="00E41A3A" w:rsidP="002A3883">
      <w:pPr>
        <w:ind w:firstLine="0"/>
        <w:rPr>
          <w:b/>
        </w:rPr>
      </w:pPr>
      <w:r>
        <w:rPr>
          <w:b/>
        </w:rPr>
        <w:t xml:space="preserve">Seznam literatury </w:t>
      </w:r>
      <w:r w:rsidRPr="008621C5">
        <w:t>–</w:t>
      </w:r>
      <w:r>
        <w:rPr>
          <w:b/>
        </w:rPr>
        <w:t xml:space="preserve"> </w:t>
      </w:r>
      <w:r w:rsidR="00141ECD">
        <w:rPr>
          <w:b/>
        </w:rPr>
        <w:t>citovaná literatura</w:t>
      </w:r>
      <w:r w:rsidR="00DF1445">
        <w:rPr>
          <w:b/>
        </w:rPr>
        <w:t xml:space="preserve"> </w:t>
      </w:r>
      <w:r w:rsidR="00240C4D">
        <w:rPr>
          <w:b/>
        </w:rPr>
        <w:t>v abecedním</w:t>
      </w:r>
      <w:r w:rsidR="00DF1445">
        <w:rPr>
          <w:b/>
        </w:rPr>
        <w:t xml:space="preserve"> pořadí</w:t>
      </w:r>
      <w:r w:rsidR="00240C4D">
        <w:rPr>
          <w:b/>
        </w:rPr>
        <w:t xml:space="preserve"> podle </w:t>
      </w:r>
      <w:r w:rsidR="00E35BD2">
        <w:rPr>
          <w:b/>
        </w:rPr>
        <w:t xml:space="preserve">příjmení </w:t>
      </w:r>
      <w:r w:rsidR="00240C4D">
        <w:rPr>
          <w:b/>
        </w:rPr>
        <w:t>prvního autora</w:t>
      </w:r>
      <w:r w:rsidR="002A3883" w:rsidRPr="003030E7">
        <w:rPr>
          <w:b/>
        </w:rPr>
        <w:t>:</w:t>
      </w:r>
    </w:p>
    <w:p w14:paraId="2EC3A1D9" w14:textId="77777777" w:rsidR="001B7520" w:rsidRDefault="002A3883" w:rsidP="001B7520">
      <w:pPr>
        <w:ind w:firstLine="0"/>
      </w:pPr>
      <w:r w:rsidRPr="00F06D7A">
        <w:t>Dušková, D.; Dvořák, R.; Rada, V.; Doubek, J.; Marounek, M.</w:t>
      </w:r>
      <w:r>
        <w:t xml:space="preserve"> </w:t>
      </w:r>
      <w:r w:rsidRPr="00F06D7A">
        <w:rPr>
          <w:i/>
        </w:rPr>
        <w:t>Acta Vet. Brno</w:t>
      </w:r>
      <w:r w:rsidR="00D46331">
        <w:rPr>
          <w:b/>
        </w:rPr>
        <w:t xml:space="preserve"> </w:t>
      </w:r>
      <w:r w:rsidRPr="00F06D7A">
        <w:rPr>
          <w:b/>
        </w:rPr>
        <w:t>2001</w:t>
      </w:r>
      <w:r w:rsidRPr="00F06D7A">
        <w:t xml:space="preserve">, </w:t>
      </w:r>
      <w:r w:rsidRPr="00F06D7A">
        <w:rPr>
          <w:i/>
          <w:iCs/>
        </w:rPr>
        <w:t>70</w:t>
      </w:r>
      <w:r w:rsidR="00231CDE">
        <w:t>, 381–</w:t>
      </w:r>
      <w:r w:rsidRPr="00F06D7A">
        <w:t>385.</w:t>
      </w:r>
      <w:r w:rsidR="001B7520">
        <w:t xml:space="preserve"> </w:t>
      </w:r>
    </w:p>
    <w:p w14:paraId="2224CA37" w14:textId="77777777" w:rsidR="002A3883" w:rsidRPr="00F06D7A" w:rsidRDefault="002A3883" w:rsidP="001B7520">
      <w:pPr>
        <w:ind w:firstLine="0"/>
      </w:pPr>
      <w:r w:rsidRPr="00F06D7A">
        <w:t xml:space="preserve">Kafka, Z., Punčochářová, J.: Chem. Listy </w:t>
      </w:r>
      <w:r w:rsidRPr="00F06D7A">
        <w:rPr>
          <w:b/>
        </w:rPr>
        <w:t>2002</w:t>
      </w:r>
      <w:r w:rsidRPr="00F06D7A">
        <w:t xml:space="preserve">, </w:t>
      </w:r>
      <w:r w:rsidRPr="00F06D7A">
        <w:rPr>
          <w:i/>
          <w:iCs/>
        </w:rPr>
        <w:t>96</w:t>
      </w:r>
      <w:r w:rsidR="00442F0C">
        <w:rPr>
          <w:i/>
          <w:iCs/>
        </w:rPr>
        <w:t xml:space="preserve"> </w:t>
      </w:r>
      <w:r w:rsidRPr="00F06D7A">
        <w:rPr>
          <w:iCs/>
        </w:rPr>
        <w:t>(7)</w:t>
      </w:r>
      <w:r w:rsidR="00231CDE">
        <w:t>, 611–</w:t>
      </w:r>
      <w:r w:rsidRPr="00F06D7A">
        <w:t>617</w:t>
      </w:r>
    </w:p>
    <w:p w14:paraId="786E6549" w14:textId="77777777" w:rsidR="002A3883" w:rsidRPr="00F06D7A" w:rsidRDefault="002A3883" w:rsidP="002A3883">
      <w:pPr>
        <w:ind w:firstLine="0"/>
      </w:pPr>
      <w:r w:rsidRPr="00F06D7A">
        <w:t xml:space="preserve">Koplík, R.; Burdová, E.; Mestek, O. </w:t>
      </w:r>
      <w:r w:rsidRPr="00F06D7A">
        <w:rPr>
          <w:i/>
        </w:rPr>
        <w:t>Chem Listy</w:t>
      </w:r>
      <w:r w:rsidRPr="00F06D7A">
        <w:t xml:space="preserve"> </w:t>
      </w:r>
      <w:r w:rsidRPr="00F06D7A">
        <w:rPr>
          <w:b/>
        </w:rPr>
        <w:t>1997</w:t>
      </w:r>
      <w:r w:rsidRPr="00F06D7A">
        <w:t xml:space="preserve">, </w:t>
      </w:r>
      <w:r w:rsidRPr="00F06D7A">
        <w:rPr>
          <w:i/>
          <w:iCs/>
        </w:rPr>
        <w:t>91</w:t>
      </w:r>
      <w:r w:rsidR="00442F0C">
        <w:rPr>
          <w:i/>
          <w:iCs/>
        </w:rPr>
        <w:t xml:space="preserve"> </w:t>
      </w:r>
      <w:r w:rsidRPr="00F06D7A">
        <w:rPr>
          <w:iCs/>
        </w:rPr>
        <w:t>(1)</w:t>
      </w:r>
      <w:r w:rsidR="00231CDE">
        <w:t>, 38–</w:t>
      </w:r>
      <w:r w:rsidRPr="00F06D7A">
        <w:t>47.</w:t>
      </w:r>
    </w:p>
    <w:p w14:paraId="3E30A266" w14:textId="77777777" w:rsidR="002A3883" w:rsidRPr="00F06D7A" w:rsidRDefault="002A3883" w:rsidP="002A3883">
      <w:pPr>
        <w:ind w:firstLine="0"/>
      </w:pPr>
      <w:r w:rsidRPr="00F06D7A">
        <w:t xml:space="preserve">Lares, M. L.; Flores-Muňoz, G.; Lara-Lara, R. </w:t>
      </w:r>
      <w:r w:rsidRPr="00F06D7A">
        <w:rPr>
          <w:i/>
        </w:rPr>
        <w:t>Environ</w:t>
      </w:r>
      <w:r w:rsidRPr="00F06D7A">
        <w:t>.</w:t>
      </w:r>
      <w:r>
        <w:t xml:space="preserve"> </w:t>
      </w:r>
      <w:r w:rsidRPr="00F06D7A">
        <w:rPr>
          <w:i/>
        </w:rPr>
        <w:t>Pollut</w:t>
      </w:r>
      <w:r w:rsidRPr="00F06D7A">
        <w:t xml:space="preserve">. </w:t>
      </w:r>
      <w:r w:rsidRPr="00F06D7A">
        <w:rPr>
          <w:b/>
        </w:rPr>
        <w:t>2002</w:t>
      </w:r>
      <w:r w:rsidRPr="00F06D7A">
        <w:t xml:space="preserve">, </w:t>
      </w:r>
      <w:r w:rsidRPr="00F06D7A">
        <w:rPr>
          <w:i/>
          <w:iCs/>
        </w:rPr>
        <w:t xml:space="preserve">120 </w:t>
      </w:r>
      <w:r w:rsidRPr="00F06D7A">
        <w:rPr>
          <w:iCs/>
        </w:rPr>
        <w:t>(3)</w:t>
      </w:r>
      <w:r w:rsidR="00231CDE">
        <w:t>, 595–</w:t>
      </w:r>
      <w:r w:rsidRPr="00F06D7A">
        <w:t xml:space="preserve">608. </w:t>
      </w:r>
    </w:p>
    <w:p w14:paraId="6AD2E6B6" w14:textId="77777777" w:rsidR="002A3883" w:rsidRPr="00F06D7A" w:rsidRDefault="002A3883" w:rsidP="002A3883">
      <w:pPr>
        <w:ind w:firstLine="0"/>
      </w:pPr>
      <w:r w:rsidRPr="00F06D7A">
        <w:t xml:space="preserve">Riget, F.; Johansen P.; Asmud G. </w:t>
      </w:r>
      <w:r w:rsidRPr="00F06D7A">
        <w:rPr>
          <w:i/>
        </w:rPr>
        <w:t>Mar. Pollut. Bull</w:t>
      </w:r>
      <w:r>
        <w:rPr>
          <w:i/>
        </w:rPr>
        <w:t xml:space="preserve">. </w:t>
      </w:r>
      <w:r w:rsidRPr="00F06D7A">
        <w:rPr>
          <w:b/>
          <w:iCs/>
        </w:rPr>
        <w:t>1995</w:t>
      </w:r>
      <w:r w:rsidRPr="00F06D7A">
        <w:rPr>
          <w:i/>
          <w:iCs/>
        </w:rPr>
        <w:t>, 30</w:t>
      </w:r>
      <w:r w:rsidR="00231CDE">
        <w:t>, 409–</w:t>
      </w:r>
      <w:r w:rsidRPr="00F06D7A">
        <w:t xml:space="preserve">413. </w:t>
      </w:r>
    </w:p>
    <w:p w14:paraId="37E9D525" w14:textId="77777777" w:rsidR="002A3883" w:rsidRPr="003F7FCB" w:rsidRDefault="002A3883" w:rsidP="003F7FCB">
      <w:pPr>
        <w:ind w:firstLine="0"/>
      </w:pPr>
    </w:p>
    <w:sectPr w:rsidR="002A3883" w:rsidRPr="003F7FCB" w:rsidSect="005F66D3">
      <w:pgSz w:w="11906" w:h="16838"/>
      <w:pgMar w:top="1701" w:right="1701" w:bottom="1701" w:left="170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7F57D" w14:textId="77777777" w:rsidR="00E40049" w:rsidRDefault="00E40049" w:rsidP="00CB03BD">
      <w:r>
        <w:separator/>
      </w:r>
    </w:p>
    <w:p w14:paraId="6AA1968C" w14:textId="77777777" w:rsidR="00E40049" w:rsidRDefault="00E40049"/>
  </w:endnote>
  <w:endnote w:type="continuationSeparator" w:id="0">
    <w:p w14:paraId="6D7A6CAF" w14:textId="77777777" w:rsidR="00E40049" w:rsidRDefault="00E40049" w:rsidP="00CB03BD">
      <w:r>
        <w:continuationSeparator/>
      </w:r>
    </w:p>
    <w:p w14:paraId="0CA86BAA" w14:textId="77777777" w:rsidR="00E40049" w:rsidRDefault="00E40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B904" w14:textId="77777777" w:rsidR="00751020" w:rsidRDefault="0075102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5E699A34" w14:textId="77777777" w:rsidR="00751020" w:rsidRDefault="00751020">
    <w:pPr>
      <w:pStyle w:val="Zpat"/>
    </w:pPr>
  </w:p>
  <w:p w14:paraId="144DAF3C" w14:textId="77777777" w:rsidR="00751020" w:rsidRDefault="007510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36F3" w14:textId="77777777" w:rsidR="00751020" w:rsidRDefault="00751020">
    <w:pPr>
      <w:pStyle w:val="Zpat"/>
    </w:pPr>
  </w:p>
  <w:p w14:paraId="100EB790" w14:textId="77777777" w:rsidR="00751020" w:rsidRDefault="007510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822108"/>
      <w:docPartObj>
        <w:docPartGallery w:val="Page Numbers (Bottom of Page)"/>
        <w:docPartUnique/>
      </w:docPartObj>
    </w:sdtPr>
    <w:sdtContent>
      <w:p w14:paraId="100D66DC" w14:textId="77777777" w:rsidR="00751020" w:rsidRDefault="007510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FAE32" w14:textId="77777777" w:rsidR="00751020" w:rsidRDefault="007510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E0C4" w14:textId="77777777" w:rsidR="00E40049" w:rsidRDefault="00E40049" w:rsidP="00CB03BD">
      <w:r>
        <w:separator/>
      </w:r>
    </w:p>
    <w:p w14:paraId="718B8CD4" w14:textId="77777777" w:rsidR="00E40049" w:rsidRDefault="00E40049"/>
  </w:footnote>
  <w:footnote w:type="continuationSeparator" w:id="0">
    <w:p w14:paraId="3DF45094" w14:textId="77777777" w:rsidR="00E40049" w:rsidRDefault="00E40049" w:rsidP="00CB03BD">
      <w:r>
        <w:continuationSeparator/>
      </w:r>
    </w:p>
    <w:p w14:paraId="60C40AA4" w14:textId="77777777" w:rsidR="00E40049" w:rsidRDefault="00E40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DAA7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72F66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50296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A87A9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C4B7E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201A3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70AC6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8252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21B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62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7C68"/>
    <w:multiLevelType w:val="hybridMultilevel"/>
    <w:tmpl w:val="BE1CEEE0"/>
    <w:lvl w:ilvl="0" w:tplc="62560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461C5"/>
    <w:multiLevelType w:val="multilevel"/>
    <w:tmpl w:val="2382B3AE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D8D7CA8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2976886"/>
    <w:multiLevelType w:val="hybridMultilevel"/>
    <w:tmpl w:val="AEA2051E"/>
    <w:lvl w:ilvl="0" w:tplc="04EE6E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506498A"/>
    <w:multiLevelType w:val="hybridMultilevel"/>
    <w:tmpl w:val="B3625A66"/>
    <w:lvl w:ilvl="0" w:tplc="4A503D3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B10B7"/>
    <w:multiLevelType w:val="hybridMultilevel"/>
    <w:tmpl w:val="3BD00CCC"/>
    <w:lvl w:ilvl="0" w:tplc="888018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B030152"/>
    <w:multiLevelType w:val="multilevel"/>
    <w:tmpl w:val="46D8455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1C063EA6"/>
    <w:multiLevelType w:val="hybridMultilevel"/>
    <w:tmpl w:val="2F92481A"/>
    <w:lvl w:ilvl="0" w:tplc="70A839C4">
      <w:start w:val="1"/>
      <w:numFmt w:val="decimal"/>
      <w:pStyle w:val="normln-sl"/>
      <w:lvlText w:val="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0313E0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862703E"/>
    <w:multiLevelType w:val="hybridMultilevel"/>
    <w:tmpl w:val="7B74AC00"/>
    <w:lvl w:ilvl="0" w:tplc="AAE6CEE8">
      <w:start w:val="1"/>
      <w:numFmt w:val="bullet"/>
      <w:pStyle w:val="Normlnodsazen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E1EE122E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E1EE122E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8631D7E"/>
    <w:multiLevelType w:val="hybridMultilevel"/>
    <w:tmpl w:val="40FEBB94"/>
    <w:lvl w:ilvl="0" w:tplc="0CBE2F74">
      <w:start w:val="6"/>
      <w:numFmt w:val="bullet"/>
      <w:lvlText w:val="–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A6C9E"/>
    <w:multiLevelType w:val="hybridMultilevel"/>
    <w:tmpl w:val="257C74BC"/>
    <w:lvl w:ilvl="0" w:tplc="2E8C2FCC">
      <w:start w:val="18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78E470F"/>
    <w:multiLevelType w:val="multilevel"/>
    <w:tmpl w:val="9800C1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3" w15:restartNumberingAfterBreak="0">
    <w:nsid w:val="4F037AA4"/>
    <w:multiLevelType w:val="singleLevel"/>
    <w:tmpl w:val="477CE13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4" w15:restartNumberingAfterBreak="0">
    <w:nsid w:val="57DE1518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E982E46"/>
    <w:multiLevelType w:val="hybridMultilevel"/>
    <w:tmpl w:val="7F208E00"/>
    <w:lvl w:ilvl="0" w:tplc="ACC0C3F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6382"/>
    <w:multiLevelType w:val="hybridMultilevel"/>
    <w:tmpl w:val="426A47A8"/>
    <w:lvl w:ilvl="0" w:tplc="2C482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D7079"/>
    <w:multiLevelType w:val="hybridMultilevel"/>
    <w:tmpl w:val="E20EEAB0"/>
    <w:lvl w:ilvl="0" w:tplc="48F8BD4E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64A430D6"/>
    <w:multiLevelType w:val="hybridMultilevel"/>
    <w:tmpl w:val="F3209A0A"/>
    <w:lvl w:ilvl="0" w:tplc="EA9C27D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D7B5A0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1AE5E8C"/>
    <w:multiLevelType w:val="hybridMultilevel"/>
    <w:tmpl w:val="E2C41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6ED2"/>
    <w:multiLevelType w:val="hybridMultilevel"/>
    <w:tmpl w:val="8A3C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F2B38"/>
    <w:multiLevelType w:val="hybridMultilevel"/>
    <w:tmpl w:val="E3A6E730"/>
    <w:lvl w:ilvl="0" w:tplc="48F42C24">
      <w:start w:val="8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EED317A"/>
    <w:multiLevelType w:val="hybridMultilevel"/>
    <w:tmpl w:val="9A00A116"/>
    <w:lvl w:ilvl="0" w:tplc="E4D68E1E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4"/>
  </w:num>
  <w:num w:numId="14">
    <w:abstractNumId w:val="18"/>
  </w:num>
  <w:num w:numId="15">
    <w:abstractNumId w:val="19"/>
  </w:num>
  <w:num w:numId="16">
    <w:abstractNumId w:val="29"/>
  </w:num>
  <w:num w:numId="17">
    <w:abstractNumId w:val="17"/>
  </w:num>
  <w:num w:numId="18">
    <w:abstractNumId w:val="23"/>
  </w:num>
  <w:num w:numId="19">
    <w:abstractNumId w:val="2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</w:num>
  <w:num w:numId="32">
    <w:abstractNumId w:val="14"/>
  </w:num>
  <w:num w:numId="33">
    <w:abstractNumId w:val="19"/>
  </w:num>
  <w:num w:numId="34">
    <w:abstractNumId w:val="21"/>
  </w:num>
  <w:num w:numId="35">
    <w:abstractNumId w:val="15"/>
  </w:num>
  <w:num w:numId="36">
    <w:abstractNumId w:val="13"/>
  </w:num>
  <w:num w:numId="37">
    <w:abstractNumId w:val="28"/>
  </w:num>
  <w:num w:numId="38">
    <w:abstractNumId w:val="10"/>
  </w:num>
  <w:num w:numId="39">
    <w:abstractNumId w:val="33"/>
  </w:num>
  <w:num w:numId="40">
    <w:abstractNumId w:val="19"/>
  </w:num>
  <w:num w:numId="41">
    <w:abstractNumId w:val="27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7"/>
    <w:rsid w:val="00004111"/>
    <w:rsid w:val="00006D7B"/>
    <w:rsid w:val="0001074D"/>
    <w:rsid w:val="000109E6"/>
    <w:rsid w:val="00010F86"/>
    <w:rsid w:val="000117B3"/>
    <w:rsid w:val="0002014D"/>
    <w:rsid w:val="00024601"/>
    <w:rsid w:val="00031C59"/>
    <w:rsid w:val="00040D12"/>
    <w:rsid w:val="00054D5F"/>
    <w:rsid w:val="00056277"/>
    <w:rsid w:val="000576CA"/>
    <w:rsid w:val="0006109D"/>
    <w:rsid w:val="00067087"/>
    <w:rsid w:val="000706E7"/>
    <w:rsid w:val="0007355A"/>
    <w:rsid w:val="00076E82"/>
    <w:rsid w:val="00077931"/>
    <w:rsid w:val="00091270"/>
    <w:rsid w:val="000912FA"/>
    <w:rsid w:val="00094ECE"/>
    <w:rsid w:val="0009568C"/>
    <w:rsid w:val="00095C2C"/>
    <w:rsid w:val="00097B99"/>
    <w:rsid w:val="00097FE6"/>
    <w:rsid w:val="000B4E5E"/>
    <w:rsid w:val="000B760A"/>
    <w:rsid w:val="000C1BAE"/>
    <w:rsid w:val="000C2346"/>
    <w:rsid w:val="000C2A24"/>
    <w:rsid w:val="000C4D42"/>
    <w:rsid w:val="000D0754"/>
    <w:rsid w:val="000E002E"/>
    <w:rsid w:val="000E031D"/>
    <w:rsid w:val="000E1BA5"/>
    <w:rsid w:val="000E5C22"/>
    <w:rsid w:val="000E5ED0"/>
    <w:rsid w:val="000E7E87"/>
    <w:rsid w:val="000F3F7B"/>
    <w:rsid w:val="000F5CFA"/>
    <w:rsid w:val="001009D7"/>
    <w:rsid w:val="00100FAE"/>
    <w:rsid w:val="001020F2"/>
    <w:rsid w:val="0010247D"/>
    <w:rsid w:val="0010646C"/>
    <w:rsid w:val="00112A9A"/>
    <w:rsid w:val="00114995"/>
    <w:rsid w:val="001151EF"/>
    <w:rsid w:val="0012029F"/>
    <w:rsid w:val="001205A2"/>
    <w:rsid w:val="00122B8E"/>
    <w:rsid w:val="00125B12"/>
    <w:rsid w:val="00136320"/>
    <w:rsid w:val="00136A95"/>
    <w:rsid w:val="00140E26"/>
    <w:rsid w:val="00141ECD"/>
    <w:rsid w:val="00142D50"/>
    <w:rsid w:val="00143260"/>
    <w:rsid w:val="00143A35"/>
    <w:rsid w:val="0015581B"/>
    <w:rsid w:val="00155B9E"/>
    <w:rsid w:val="00162879"/>
    <w:rsid w:val="00164005"/>
    <w:rsid w:val="0016433F"/>
    <w:rsid w:val="001718CE"/>
    <w:rsid w:val="00171D58"/>
    <w:rsid w:val="001725CB"/>
    <w:rsid w:val="00173F14"/>
    <w:rsid w:val="00175552"/>
    <w:rsid w:val="00184B0A"/>
    <w:rsid w:val="0018675E"/>
    <w:rsid w:val="001904E7"/>
    <w:rsid w:val="001909F7"/>
    <w:rsid w:val="00195E46"/>
    <w:rsid w:val="00196DDC"/>
    <w:rsid w:val="001A05DB"/>
    <w:rsid w:val="001A09F3"/>
    <w:rsid w:val="001A10AD"/>
    <w:rsid w:val="001A79F8"/>
    <w:rsid w:val="001B07E8"/>
    <w:rsid w:val="001B6587"/>
    <w:rsid w:val="001B6779"/>
    <w:rsid w:val="001B7520"/>
    <w:rsid w:val="001C0543"/>
    <w:rsid w:val="001C3F4E"/>
    <w:rsid w:val="001C541F"/>
    <w:rsid w:val="001D71D4"/>
    <w:rsid w:val="001E0715"/>
    <w:rsid w:val="001E147F"/>
    <w:rsid w:val="001E1D28"/>
    <w:rsid w:val="001E39A3"/>
    <w:rsid w:val="001F79FE"/>
    <w:rsid w:val="001F7A0D"/>
    <w:rsid w:val="002041B0"/>
    <w:rsid w:val="002102F8"/>
    <w:rsid w:val="002136A6"/>
    <w:rsid w:val="00230205"/>
    <w:rsid w:val="002308C1"/>
    <w:rsid w:val="00231CDE"/>
    <w:rsid w:val="00233A09"/>
    <w:rsid w:val="00240C4D"/>
    <w:rsid w:val="002414C6"/>
    <w:rsid w:val="00242346"/>
    <w:rsid w:val="00243F92"/>
    <w:rsid w:val="0024424C"/>
    <w:rsid w:val="002455B0"/>
    <w:rsid w:val="00245A50"/>
    <w:rsid w:val="00252666"/>
    <w:rsid w:val="00252D30"/>
    <w:rsid w:val="0025354A"/>
    <w:rsid w:val="002541C1"/>
    <w:rsid w:val="002575B8"/>
    <w:rsid w:val="00263680"/>
    <w:rsid w:val="00265298"/>
    <w:rsid w:val="00270B06"/>
    <w:rsid w:val="00277A09"/>
    <w:rsid w:val="002902DE"/>
    <w:rsid w:val="00291B01"/>
    <w:rsid w:val="002A0642"/>
    <w:rsid w:val="002A352D"/>
    <w:rsid w:val="002A3883"/>
    <w:rsid w:val="002A7819"/>
    <w:rsid w:val="002A7CE2"/>
    <w:rsid w:val="002B162B"/>
    <w:rsid w:val="002B2E2B"/>
    <w:rsid w:val="002B5BCB"/>
    <w:rsid w:val="002C1095"/>
    <w:rsid w:val="002C21AB"/>
    <w:rsid w:val="002D20DD"/>
    <w:rsid w:val="002D4694"/>
    <w:rsid w:val="002D6263"/>
    <w:rsid w:val="002D6966"/>
    <w:rsid w:val="002D74F3"/>
    <w:rsid w:val="002E071B"/>
    <w:rsid w:val="002E67B4"/>
    <w:rsid w:val="002F111A"/>
    <w:rsid w:val="002F272F"/>
    <w:rsid w:val="003030E7"/>
    <w:rsid w:val="0030583E"/>
    <w:rsid w:val="00305A87"/>
    <w:rsid w:val="00311BCE"/>
    <w:rsid w:val="003138CE"/>
    <w:rsid w:val="00320618"/>
    <w:rsid w:val="003206C5"/>
    <w:rsid w:val="00321B0F"/>
    <w:rsid w:val="00322994"/>
    <w:rsid w:val="0032306F"/>
    <w:rsid w:val="00324235"/>
    <w:rsid w:val="00324381"/>
    <w:rsid w:val="00326734"/>
    <w:rsid w:val="003310DA"/>
    <w:rsid w:val="003357C5"/>
    <w:rsid w:val="00343B5F"/>
    <w:rsid w:val="003452EF"/>
    <w:rsid w:val="00347BD6"/>
    <w:rsid w:val="00351B8F"/>
    <w:rsid w:val="00355953"/>
    <w:rsid w:val="00357A3B"/>
    <w:rsid w:val="00362D30"/>
    <w:rsid w:val="003630EF"/>
    <w:rsid w:val="0036509F"/>
    <w:rsid w:val="0036760F"/>
    <w:rsid w:val="00376F1D"/>
    <w:rsid w:val="00376FCB"/>
    <w:rsid w:val="0038457D"/>
    <w:rsid w:val="00391A12"/>
    <w:rsid w:val="00393A59"/>
    <w:rsid w:val="0039445A"/>
    <w:rsid w:val="00394486"/>
    <w:rsid w:val="00394B69"/>
    <w:rsid w:val="0039586F"/>
    <w:rsid w:val="00397985"/>
    <w:rsid w:val="003A3F21"/>
    <w:rsid w:val="003A4715"/>
    <w:rsid w:val="003B2A14"/>
    <w:rsid w:val="003B415F"/>
    <w:rsid w:val="003B54EE"/>
    <w:rsid w:val="003D3E55"/>
    <w:rsid w:val="003E41A3"/>
    <w:rsid w:val="003E5C07"/>
    <w:rsid w:val="003E72FC"/>
    <w:rsid w:val="003F5EAB"/>
    <w:rsid w:val="003F7FCB"/>
    <w:rsid w:val="0041581D"/>
    <w:rsid w:val="00415C0A"/>
    <w:rsid w:val="00420390"/>
    <w:rsid w:val="00421477"/>
    <w:rsid w:val="00422A49"/>
    <w:rsid w:val="00422DAB"/>
    <w:rsid w:val="00423AA4"/>
    <w:rsid w:val="00423F04"/>
    <w:rsid w:val="00425E4D"/>
    <w:rsid w:val="00426CC2"/>
    <w:rsid w:val="0042736C"/>
    <w:rsid w:val="00430A6C"/>
    <w:rsid w:val="00430CCB"/>
    <w:rsid w:val="004312B0"/>
    <w:rsid w:val="00434016"/>
    <w:rsid w:val="004363B8"/>
    <w:rsid w:val="00436434"/>
    <w:rsid w:val="004405A6"/>
    <w:rsid w:val="0044174C"/>
    <w:rsid w:val="004421E6"/>
    <w:rsid w:val="004424D9"/>
    <w:rsid w:val="00442802"/>
    <w:rsid w:val="00442F0C"/>
    <w:rsid w:val="0044338A"/>
    <w:rsid w:val="00445F20"/>
    <w:rsid w:val="004512C1"/>
    <w:rsid w:val="00462358"/>
    <w:rsid w:val="004659F4"/>
    <w:rsid w:val="00471DB4"/>
    <w:rsid w:val="00472E87"/>
    <w:rsid w:val="00476921"/>
    <w:rsid w:val="004837CA"/>
    <w:rsid w:val="00486893"/>
    <w:rsid w:val="004870BD"/>
    <w:rsid w:val="00487E9E"/>
    <w:rsid w:val="004919E8"/>
    <w:rsid w:val="004A5B5D"/>
    <w:rsid w:val="004A5DD4"/>
    <w:rsid w:val="004B3DC7"/>
    <w:rsid w:val="004B6078"/>
    <w:rsid w:val="004B680B"/>
    <w:rsid w:val="004B7426"/>
    <w:rsid w:val="004D0B92"/>
    <w:rsid w:val="004E2D77"/>
    <w:rsid w:val="004E384C"/>
    <w:rsid w:val="004E3947"/>
    <w:rsid w:val="004E5C43"/>
    <w:rsid w:val="004E7242"/>
    <w:rsid w:val="004E7E0B"/>
    <w:rsid w:val="004F0F89"/>
    <w:rsid w:val="004F322B"/>
    <w:rsid w:val="004F3A96"/>
    <w:rsid w:val="004F486E"/>
    <w:rsid w:val="004F77CB"/>
    <w:rsid w:val="00502B99"/>
    <w:rsid w:val="00505C64"/>
    <w:rsid w:val="00515FA0"/>
    <w:rsid w:val="00522079"/>
    <w:rsid w:val="0052552E"/>
    <w:rsid w:val="005273EE"/>
    <w:rsid w:val="005305C8"/>
    <w:rsid w:val="005324E3"/>
    <w:rsid w:val="005365F8"/>
    <w:rsid w:val="00543524"/>
    <w:rsid w:val="0055497D"/>
    <w:rsid w:val="00555EB2"/>
    <w:rsid w:val="00562EC8"/>
    <w:rsid w:val="005676D2"/>
    <w:rsid w:val="00570FBC"/>
    <w:rsid w:val="00576389"/>
    <w:rsid w:val="0058254B"/>
    <w:rsid w:val="00593DFC"/>
    <w:rsid w:val="005A10B3"/>
    <w:rsid w:val="005A13AB"/>
    <w:rsid w:val="005A225B"/>
    <w:rsid w:val="005A49E5"/>
    <w:rsid w:val="005A77D0"/>
    <w:rsid w:val="005B0F9B"/>
    <w:rsid w:val="005B0FE4"/>
    <w:rsid w:val="005B78DA"/>
    <w:rsid w:val="005C307D"/>
    <w:rsid w:val="005C445E"/>
    <w:rsid w:val="005C5DBC"/>
    <w:rsid w:val="005C657B"/>
    <w:rsid w:val="005D4488"/>
    <w:rsid w:val="005D5119"/>
    <w:rsid w:val="005D5D9E"/>
    <w:rsid w:val="005D6A6E"/>
    <w:rsid w:val="005D73E4"/>
    <w:rsid w:val="005F66D3"/>
    <w:rsid w:val="005F7BD3"/>
    <w:rsid w:val="006003DC"/>
    <w:rsid w:val="0060189F"/>
    <w:rsid w:val="00602D1D"/>
    <w:rsid w:val="00604F75"/>
    <w:rsid w:val="0060501D"/>
    <w:rsid w:val="00606C6A"/>
    <w:rsid w:val="00606C7E"/>
    <w:rsid w:val="0061750B"/>
    <w:rsid w:val="006207CB"/>
    <w:rsid w:val="00621FC1"/>
    <w:rsid w:val="00622791"/>
    <w:rsid w:val="00625BEE"/>
    <w:rsid w:val="0062626B"/>
    <w:rsid w:val="00627C18"/>
    <w:rsid w:val="0063347B"/>
    <w:rsid w:val="00641638"/>
    <w:rsid w:val="0066731C"/>
    <w:rsid w:val="00672C44"/>
    <w:rsid w:val="00674864"/>
    <w:rsid w:val="006753D0"/>
    <w:rsid w:val="00677983"/>
    <w:rsid w:val="006818C6"/>
    <w:rsid w:val="00685482"/>
    <w:rsid w:val="0069082F"/>
    <w:rsid w:val="00691A87"/>
    <w:rsid w:val="006A052D"/>
    <w:rsid w:val="006A519D"/>
    <w:rsid w:val="006B5D4C"/>
    <w:rsid w:val="006B65ED"/>
    <w:rsid w:val="006B6B91"/>
    <w:rsid w:val="006C34EC"/>
    <w:rsid w:val="006C3960"/>
    <w:rsid w:val="006C719C"/>
    <w:rsid w:val="006D1B4F"/>
    <w:rsid w:val="006D1E00"/>
    <w:rsid w:val="006D27C9"/>
    <w:rsid w:val="006D379C"/>
    <w:rsid w:val="006E08BC"/>
    <w:rsid w:val="006E0BB1"/>
    <w:rsid w:val="006E19B6"/>
    <w:rsid w:val="006E44C5"/>
    <w:rsid w:val="006E65A1"/>
    <w:rsid w:val="006F19A9"/>
    <w:rsid w:val="006F2547"/>
    <w:rsid w:val="006F33EF"/>
    <w:rsid w:val="006F3EBE"/>
    <w:rsid w:val="006F4F1A"/>
    <w:rsid w:val="006F72C0"/>
    <w:rsid w:val="00702EE9"/>
    <w:rsid w:val="00704820"/>
    <w:rsid w:val="0070505D"/>
    <w:rsid w:val="00713C96"/>
    <w:rsid w:val="00717F1C"/>
    <w:rsid w:val="00725B40"/>
    <w:rsid w:val="007358F7"/>
    <w:rsid w:val="00737221"/>
    <w:rsid w:val="00741724"/>
    <w:rsid w:val="00744943"/>
    <w:rsid w:val="007462D0"/>
    <w:rsid w:val="00750FF1"/>
    <w:rsid w:val="00751020"/>
    <w:rsid w:val="0075239E"/>
    <w:rsid w:val="00753585"/>
    <w:rsid w:val="007625A5"/>
    <w:rsid w:val="007645F2"/>
    <w:rsid w:val="00767A49"/>
    <w:rsid w:val="00767E0E"/>
    <w:rsid w:val="0077390D"/>
    <w:rsid w:val="007744C1"/>
    <w:rsid w:val="007747F1"/>
    <w:rsid w:val="0078038F"/>
    <w:rsid w:val="0078407D"/>
    <w:rsid w:val="0079032A"/>
    <w:rsid w:val="0079425B"/>
    <w:rsid w:val="00794FB3"/>
    <w:rsid w:val="00795331"/>
    <w:rsid w:val="00795363"/>
    <w:rsid w:val="00796561"/>
    <w:rsid w:val="007A3431"/>
    <w:rsid w:val="007B1F6E"/>
    <w:rsid w:val="007B5A78"/>
    <w:rsid w:val="007B65FE"/>
    <w:rsid w:val="007B7386"/>
    <w:rsid w:val="007C3FBE"/>
    <w:rsid w:val="007C716B"/>
    <w:rsid w:val="007D0EC3"/>
    <w:rsid w:val="007D2F29"/>
    <w:rsid w:val="007D52E1"/>
    <w:rsid w:val="007D6915"/>
    <w:rsid w:val="007E69F1"/>
    <w:rsid w:val="007E6C47"/>
    <w:rsid w:val="007E724C"/>
    <w:rsid w:val="007E7613"/>
    <w:rsid w:val="007F1B99"/>
    <w:rsid w:val="007F4C12"/>
    <w:rsid w:val="008012D3"/>
    <w:rsid w:val="00804A1B"/>
    <w:rsid w:val="00815D12"/>
    <w:rsid w:val="00816C8B"/>
    <w:rsid w:val="008173A8"/>
    <w:rsid w:val="00822A77"/>
    <w:rsid w:val="00822DE0"/>
    <w:rsid w:val="0082727F"/>
    <w:rsid w:val="00834123"/>
    <w:rsid w:val="008349DB"/>
    <w:rsid w:val="00836690"/>
    <w:rsid w:val="00842AE8"/>
    <w:rsid w:val="008432D9"/>
    <w:rsid w:val="00853023"/>
    <w:rsid w:val="00853233"/>
    <w:rsid w:val="0085521D"/>
    <w:rsid w:val="008621C5"/>
    <w:rsid w:val="0086325C"/>
    <w:rsid w:val="00864C0D"/>
    <w:rsid w:val="00866109"/>
    <w:rsid w:val="00867B07"/>
    <w:rsid w:val="00871463"/>
    <w:rsid w:val="00874478"/>
    <w:rsid w:val="00881382"/>
    <w:rsid w:val="008821FD"/>
    <w:rsid w:val="0088252F"/>
    <w:rsid w:val="00883845"/>
    <w:rsid w:val="00885C33"/>
    <w:rsid w:val="0088708B"/>
    <w:rsid w:val="00891ECA"/>
    <w:rsid w:val="008945CB"/>
    <w:rsid w:val="00895EF1"/>
    <w:rsid w:val="00896F5C"/>
    <w:rsid w:val="008A1F14"/>
    <w:rsid w:val="008A28DC"/>
    <w:rsid w:val="008A4B48"/>
    <w:rsid w:val="008B5E5B"/>
    <w:rsid w:val="008C019B"/>
    <w:rsid w:val="008C10AC"/>
    <w:rsid w:val="008E0C5B"/>
    <w:rsid w:val="008E391A"/>
    <w:rsid w:val="008F03EC"/>
    <w:rsid w:val="008F1133"/>
    <w:rsid w:val="008F12AB"/>
    <w:rsid w:val="008F149D"/>
    <w:rsid w:val="008F1955"/>
    <w:rsid w:val="008F2ADB"/>
    <w:rsid w:val="008F4C3C"/>
    <w:rsid w:val="008F594B"/>
    <w:rsid w:val="008F5FF0"/>
    <w:rsid w:val="009006D6"/>
    <w:rsid w:val="00902C12"/>
    <w:rsid w:val="009045D7"/>
    <w:rsid w:val="0090508D"/>
    <w:rsid w:val="00906379"/>
    <w:rsid w:val="00907153"/>
    <w:rsid w:val="00910640"/>
    <w:rsid w:val="00927C95"/>
    <w:rsid w:val="0093391E"/>
    <w:rsid w:val="00933E11"/>
    <w:rsid w:val="009410AD"/>
    <w:rsid w:val="009415E9"/>
    <w:rsid w:val="00944BAF"/>
    <w:rsid w:val="00946524"/>
    <w:rsid w:val="00953624"/>
    <w:rsid w:val="0095798C"/>
    <w:rsid w:val="009701AF"/>
    <w:rsid w:val="00973C7B"/>
    <w:rsid w:val="00975F1D"/>
    <w:rsid w:val="0097770C"/>
    <w:rsid w:val="0098789B"/>
    <w:rsid w:val="0099023E"/>
    <w:rsid w:val="00993264"/>
    <w:rsid w:val="00993B5A"/>
    <w:rsid w:val="00994EE0"/>
    <w:rsid w:val="0099747B"/>
    <w:rsid w:val="009B01C9"/>
    <w:rsid w:val="009B14F9"/>
    <w:rsid w:val="009B38A4"/>
    <w:rsid w:val="009B3FAC"/>
    <w:rsid w:val="009B422B"/>
    <w:rsid w:val="009C39B0"/>
    <w:rsid w:val="009D09EB"/>
    <w:rsid w:val="009D1F8D"/>
    <w:rsid w:val="009D2B52"/>
    <w:rsid w:val="009D5CE5"/>
    <w:rsid w:val="009D77C1"/>
    <w:rsid w:val="009E7A21"/>
    <w:rsid w:val="009F0287"/>
    <w:rsid w:val="00A06AFF"/>
    <w:rsid w:val="00A07775"/>
    <w:rsid w:val="00A10CBF"/>
    <w:rsid w:val="00A12014"/>
    <w:rsid w:val="00A1696F"/>
    <w:rsid w:val="00A177E2"/>
    <w:rsid w:val="00A17994"/>
    <w:rsid w:val="00A23516"/>
    <w:rsid w:val="00A24F81"/>
    <w:rsid w:val="00A31DBE"/>
    <w:rsid w:val="00A35FCD"/>
    <w:rsid w:val="00A40973"/>
    <w:rsid w:val="00A5618C"/>
    <w:rsid w:val="00A6326E"/>
    <w:rsid w:val="00A66B0E"/>
    <w:rsid w:val="00A719BF"/>
    <w:rsid w:val="00A72180"/>
    <w:rsid w:val="00A73138"/>
    <w:rsid w:val="00A76B75"/>
    <w:rsid w:val="00A76C6A"/>
    <w:rsid w:val="00A91294"/>
    <w:rsid w:val="00A918DD"/>
    <w:rsid w:val="00AA000C"/>
    <w:rsid w:val="00AB649F"/>
    <w:rsid w:val="00AC7F8D"/>
    <w:rsid w:val="00AD3652"/>
    <w:rsid w:val="00AD5110"/>
    <w:rsid w:val="00AD6B4B"/>
    <w:rsid w:val="00AE00CA"/>
    <w:rsid w:val="00AE0AD3"/>
    <w:rsid w:val="00AE0F4B"/>
    <w:rsid w:val="00AE327B"/>
    <w:rsid w:val="00AE4F62"/>
    <w:rsid w:val="00AE649B"/>
    <w:rsid w:val="00AE692A"/>
    <w:rsid w:val="00AF5CD8"/>
    <w:rsid w:val="00B01D73"/>
    <w:rsid w:val="00B03F0A"/>
    <w:rsid w:val="00B066AD"/>
    <w:rsid w:val="00B10D58"/>
    <w:rsid w:val="00B206DF"/>
    <w:rsid w:val="00B24017"/>
    <w:rsid w:val="00B242E0"/>
    <w:rsid w:val="00B24F0A"/>
    <w:rsid w:val="00B26C92"/>
    <w:rsid w:val="00B334FD"/>
    <w:rsid w:val="00B34924"/>
    <w:rsid w:val="00B37578"/>
    <w:rsid w:val="00B405BD"/>
    <w:rsid w:val="00B41127"/>
    <w:rsid w:val="00B447CA"/>
    <w:rsid w:val="00B4653C"/>
    <w:rsid w:val="00B517EC"/>
    <w:rsid w:val="00B51818"/>
    <w:rsid w:val="00B5208C"/>
    <w:rsid w:val="00B54ACA"/>
    <w:rsid w:val="00B57E36"/>
    <w:rsid w:val="00B6371A"/>
    <w:rsid w:val="00B665C6"/>
    <w:rsid w:val="00B71A4D"/>
    <w:rsid w:val="00B83956"/>
    <w:rsid w:val="00B86217"/>
    <w:rsid w:val="00B862D1"/>
    <w:rsid w:val="00B90E15"/>
    <w:rsid w:val="00B91618"/>
    <w:rsid w:val="00B9371F"/>
    <w:rsid w:val="00B94211"/>
    <w:rsid w:val="00B949D6"/>
    <w:rsid w:val="00BA0EC9"/>
    <w:rsid w:val="00BA1008"/>
    <w:rsid w:val="00BA74D2"/>
    <w:rsid w:val="00BB0A73"/>
    <w:rsid w:val="00BB1116"/>
    <w:rsid w:val="00BB2280"/>
    <w:rsid w:val="00BB2C49"/>
    <w:rsid w:val="00BB3CD4"/>
    <w:rsid w:val="00BB78AB"/>
    <w:rsid w:val="00BC13EE"/>
    <w:rsid w:val="00BC2F4B"/>
    <w:rsid w:val="00BD45E7"/>
    <w:rsid w:val="00BE44F0"/>
    <w:rsid w:val="00BF1B9E"/>
    <w:rsid w:val="00BF57B9"/>
    <w:rsid w:val="00C002BC"/>
    <w:rsid w:val="00C01344"/>
    <w:rsid w:val="00C0504C"/>
    <w:rsid w:val="00C1080B"/>
    <w:rsid w:val="00C12EA5"/>
    <w:rsid w:val="00C213BE"/>
    <w:rsid w:val="00C246EB"/>
    <w:rsid w:val="00C2701F"/>
    <w:rsid w:val="00C30E23"/>
    <w:rsid w:val="00C32B70"/>
    <w:rsid w:val="00C40E61"/>
    <w:rsid w:val="00C41A90"/>
    <w:rsid w:val="00C72566"/>
    <w:rsid w:val="00C72969"/>
    <w:rsid w:val="00C741FA"/>
    <w:rsid w:val="00C74674"/>
    <w:rsid w:val="00C763C9"/>
    <w:rsid w:val="00C814AD"/>
    <w:rsid w:val="00C82762"/>
    <w:rsid w:val="00C85708"/>
    <w:rsid w:val="00C85CEB"/>
    <w:rsid w:val="00C86859"/>
    <w:rsid w:val="00C93427"/>
    <w:rsid w:val="00C94290"/>
    <w:rsid w:val="00CA5B98"/>
    <w:rsid w:val="00CB03BD"/>
    <w:rsid w:val="00CB49AC"/>
    <w:rsid w:val="00CB65C1"/>
    <w:rsid w:val="00CC1674"/>
    <w:rsid w:val="00CC3740"/>
    <w:rsid w:val="00CC3B25"/>
    <w:rsid w:val="00CC4BDA"/>
    <w:rsid w:val="00CC6E0D"/>
    <w:rsid w:val="00CD7F21"/>
    <w:rsid w:val="00CE3C19"/>
    <w:rsid w:val="00CE6D3C"/>
    <w:rsid w:val="00CE7573"/>
    <w:rsid w:val="00CF4E81"/>
    <w:rsid w:val="00D057AD"/>
    <w:rsid w:val="00D12C3B"/>
    <w:rsid w:val="00D15014"/>
    <w:rsid w:val="00D167FB"/>
    <w:rsid w:val="00D16AC7"/>
    <w:rsid w:val="00D24469"/>
    <w:rsid w:val="00D26314"/>
    <w:rsid w:val="00D37513"/>
    <w:rsid w:val="00D4527F"/>
    <w:rsid w:val="00D45F4D"/>
    <w:rsid w:val="00D46331"/>
    <w:rsid w:val="00D5527E"/>
    <w:rsid w:val="00D61A95"/>
    <w:rsid w:val="00D70CFC"/>
    <w:rsid w:val="00D718FB"/>
    <w:rsid w:val="00D7385B"/>
    <w:rsid w:val="00D7563F"/>
    <w:rsid w:val="00D83ED9"/>
    <w:rsid w:val="00D868DA"/>
    <w:rsid w:val="00D90CE6"/>
    <w:rsid w:val="00D91DE4"/>
    <w:rsid w:val="00D9762F"/>
    <w:rsid w:val="00DA16A5"/>
    <w:rsid w:val="00DA580F"/>
    <w:rsid w:val="00DA609F"/>
    <w:rsid w:val="00DB259C"/>
    <w:rsid w:val="00DB59FB"/>
    <w:rsid w:val="00DB5D2B"/>
    <w:rsid w:val="00DC4531"/>
    <w:rsid w:val="00DC532B"/>
    <w:rsid w:val="00DD1911"/>
    <w:rsid w:val="00DD20D0"/>
    <w:rsid w:val="00DD24B2"/>
    <w:rsid w:val="00DD29CD"/>
    <w:rsid w:val="00DD6128"/>
    <w:rsid w:val="00DE397A"/>
    <w:rsid w:val="00DE4DF8"/>
    <w:rsid w:val="00DE6475"/>
    <w:rsid w:val="00DE75CB"/>
    <w:rsid w:val="00DF01B6"/>
    <w:rsid w:val="00DF1445"/>
    <w:rsid w:val="00DF2E4A"/>
    <w:rsid w:val="00DF2F4B"/>
    <w:rsid w:val="00DF53D0"/>
    <w:rsid w:val="00DF6695"/>
    <w:rsid w:val="00DF74B7"/>
    <w:rsid w:val="00E0295D"/>
    <w:rsid w:val="00E10765"/>
    <w:rsid w:val="00E12FDB"/>
    <w:rsid w:val="00E1349F"/>
    <w:rsid w:val="00E1454C"/>
    <w:rsid w:val="00E14A7E"/>
    <w:rsid w:val="00E21AF4"/>
    <w:rsid w:val="00E261A5"/>
    <w:rsid w:val="00E27FCC"/>
    <w:rsid w:val="00E33F01"/>
    <w:rsid w:val="00E35BD2"/>
    <w:rsid w:val="00E40049"/>
    <w:rsid w:val="00E40EB9"/>
    <w:rsid w:val="00E4198A"/>
    <w:rsid w:val="00E41A3A"/>
    <w:rsid w:val="00E45A14"/>
    <w:rsid w:val="00E45DEF"/>
    <w:rsid w:val="00E50F49"/>
    <w:rsid w:val="00E51CE5"/>
    <w:rsid w:val="00E523AE"/>
    <w:rsid w:val="00E60B00"/>
    <w:rsid w:val="00E71C0F"/>
    <w:rsid w:val="00E71EFF"/>
    <w:rsid w:val="00E808F9"/>
    <w:rsid w:val="00E84320"/>
    <w:rsid w:val="00E929D4"/>
    <w:rsid w:val="00E93213"/>
    <w:rsid w:val="00E94A3D"/>
    <w:rsid w:val="00EA3F6C"/>
    <w:rsid w:val="00EA4672"/>
    <w:rsid w:val="00EB29D2"/>
    <w:rsid w:val="00EB338C"/>
    <w:rsid w:val="00ED5052"/>
    <w:rsid w:val="00ED5667"/>
    <w:rsid w:val="00ED694E"/>
    <w:rsid w:val="00EE20A5"/>
    <w:rsid w:val="00EE3C96"/>
    <w:rsid w:val="00EE4EB4"/>
    <w:rsid w:val="00EE5D77"/>
    <w:rsid w:val="00EE79DB"/>
    <w:rsid w:val="00EE7E8E"/>
    <w:rsid w:val="00EF02AC"/>
    <w:rsid w:val="00EF5B54"/>
    <w:rsid w:val="00F12119"/>
    <w:rsid w:val="00F176E3"/>
    <w:rsid w:val="00F17B01"/>
    <w:rsid w:val="00F209B1"/>
    <w:rsid w:val="00F241B9"/>
    <w:rsid w:val="00F27F55"/>
    <w:rsid w:val="00F33A54"/>
    <w:rsid w:val="00F459AC"/>
    <w:rsid w:val="00F523B1"/>
    <w:rsid w:val="00F53301"/>
    <w:rsid w:val="00F5356C"/>
    <w:rsid w:val="00F63E9A"/>
    <w:rsid w:val="00F7226B"/>
    <w:rsid w:val="00F74BEE"/>
    <w:rsid w:val="00F766C1"/>
    <w:rsid w:val="00F773DD"/>
    <w:rsid w:val="00F80B69"/>
    <w:rsid w:val="00F823F3"/>
    <w:rsid w:val="00F83505"/>
    <w:rsid w:val="00F84D3F"/>
    <w:rsid w:val="00F86E52"/>
    <w:rsid w:val="00F900A6"/>
    <w:rsid w:val="00F9350D"/>
    <w:rsid w:val="00F96C80"/>
    <w:rsid w:val="00F96CE8"/>
    <w:rsid w:val="00FA14BB"/>
    <w:rsid w:val="00FA2033"/>
    <w:rsid w:val="00FA49C2"/>
    <w:rsid w:val="00FA512A"/>
    <w:rsid w:val="00FB103A"/>
    <w:rsid w:val="00FC656E"/>
    <w:rsid w:val="00FD0350"/>
    <w:rsid w:val="00FD2507"/>
    <w:rsid w:val="00FD7172"/>
    <w:rsid w:val="00FE6A30"/>
    <w:rsid w:val="00FF2698"/>
    <w:rsid w:val="00FF3F1B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43AC0"/>
  <w15:docId w15:val="{9C36127F-1988-4D4F-B7F9-9D324082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2AE8"/>
    <w:pPr>
      <w:overflowPunct w:val="0"/>
      <w:autoSpaceDE w:val="0"/>
      <w:autoSpaceDN w:val="0"/>
      <w:adjustRightInd w:val="0"/>
      <w:spacing w:line="264" w:lineRule="auto"/>
      <w:ind w:firstLine="357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prvnodstavec"/>
    <w:link w:val="Nadpis1Char"/>
    <w:qFormat/>
    <w:rsid w:val="00E523AE"/>
    <w:pPr>
      <w:keepNext/>
      <w:pageBreakBefore/>
      <w:numPr>
        <w:numId w:val="22"/>
      </w:numPr>
      <w:suppressAutoHyphens/>
      <w:spacing w:before="360" w:after="120"/>
      <w:ind w:left="357" w:hanging="357"/>
      <w:jc w:val="left"/>
      <w:outlineLvl w:val="0"/>
    </w:pPr>
    <w:rPr>
      <w:b/>
      <w:caps/>
      <w:spacing w:val="22"/>
      <w:kern w:val="28"/>
      <w:sz w:val="32"/>
      <w:szCs w:val="32"/>
    </w:rPr>
  </w:style>
  <w:style w:type="paragraph" w:styleId="Nadpis2">
    <w:name w:val="heading 2"/>
    <w:basedOn w:val="Normln"/>
    <w:next w:val="Normlnprvnodstavec"/>
    <w:link w:val="Nadpis2Char"/>
    <w:qFormat/>
    <w:rsid w:val="00E523AE"/>
    <w:pPr>
      <w:keepNext/>
      <w:numPr>
        <w:ilvl w:val="1"/>
        <w:numId w:val="22"/>
      </w:numPr>
      <w:suppressAutoHyphens/>
      <w:spacing w:before="360" w:after="120"/>
      <w:ind w:left="680" w:hanging="680"/>
      <w:jc w:val="left"/>
      <w:outlineLvl w:val="1"/>
    </w:pPr>
    <w:rPr>
      <w:b/>
      <w:sz w:val="32"/>
      <w:szCs w:val="32"/>
    </w:rPr>
  </w:style>
  <w:style w:type="paragraph" w:styleId="Nadpis3">
    <w:name w:val="heading 3"/>
    <w:basedOn w:val="Normln"/>
    <w:next w:val="Normlnprvnodstavec"/>
    <w:link w:val="Nadpis3Char"/>
    <w:qFormat/>
    <w:rsid w:val="00E523AE"/>
    <w:pPr>
      <w:keepNext/>
      <w:numPr>
        <w:ilvl w:val="2"/>
        <w:numId w:val="22"/>
      </w:numPr>
      <w:suppressAutoHyphens/>
      <w:spacing w:before="360" w:after="120"/>
      <w:ind w:left="709" w:hanging="709"/>
      <w:jc w:val="left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prvnodstavec"/>
    <w:link w:val="Nadpis4Char"/>
    <w:qFormat/>
    <w:rsid w:val="00E523AE"/>
    <w:pPr>
      <w:keepNext/>
      <w:numPr>
        <w:ilvl w:val="3"/>
        <w:numId w:val="22"/>
      </w:numPr>
      <w:suppressAutoHyphens/>
      <w:spacing w:before="240" w:after="120"/>
      <w:ind w:left="851" w:hanging="851"/>
      <w:jc w:val="left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rsid w:val="00CB03BD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rsid w:val="00CB03BD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rsid w:val="00CB03BD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rsid w:val="00CB03BD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rsid w:val="00CB03BD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3AE"/>
    <w:rPr>
      <w:rFonts w:ascii="Times New Roman" w:eastAsia="Times New Roman" w:hAnsi="Times New Roman"/>
      <w:b/>
      <w:caps/>
      <w:spacing w:val="22"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523AE"/>
    <w:rPr>
      <w:rFonts w:ascii="Times New Roman" w:eastAsia="Times New Roman" w:hAnsi="Times New Roman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E523AE"/>
    <w:rPr>
      <w:rFonts w:ascii="Times New Roman" w:eastAsia="Times New Roman" w:hAnsi="Times New Roman"/>
      <w:b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E523AE"/>
    <w:rPr>
      <w:rFonts w:ascii="Times New Roman" w:eastAsia="Times New Roman" w:hAnsi="Times New Roman"/>
      <w:b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CB03BD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B03BD"/>
    <w:rPr>
      <w:rFonts w:ascii="Times New Roman" w:eastAsia="Times New Roman" w:hAnsi="Times New Roman" w:cs="Times New Roman"/>
      <w:i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3B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B03BD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B03BD"/>
    <w:rPr>
      <w:rFonts w:ascii="Times New Roman" w:eastAsia="Times New Roman" w:hAnsi="Times New Roman" w:cs="Times New Roman"/>
      <w:b/>
      <w:i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03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3BD"/>
  </w:style>
  <w:style w:type="paragraph" w:styleId="Zpat">
    <w:name w:val="footer"/>
    <w:basedOn w:val="Normln"/>
    <w:link w:val="ZpatChar"/>
    <w:uiPriority w:val="99"/>
    <w:unhideWhenUsed/>
    <w:rsid w:val="00CB03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03BD"/>
  </w:style>
  <w:style w:type="character" w:styleId="slostrnky">
    <w:name w:val="page number"/>
    <w:basedOn w:val="Standardnpsmoodstavce"/>
    <w:semiHidden/>
    <w:rsid w:val="00CB03BD"/>
    <w:rPr>
      <w:rFonts w:ascii="Times New Roman" w:hAnsi="Times New Roman"/>
      <w:sz w:val="20"/>
      <w:szCs w:val="20"/>
    </w:rPr>
  </w:style>
  <w:style w:type="paragraph" w:styleId="Rejstk7">
    <w:name w:val="index 7"/>
    <w:basedOn w:val="Normln"/>
    <w:next w:val="Normln"/>
    <w:autoRedefine/>
    <w:semiHidden/>
    <w:rsid w:val="00CB03BD"/>
    <w:pPr>
      <w:ind w:left="1680" w:hanging="240"/>
    </w:pPr>
  </w:style>
  <w:style w:type="paragraph" w:customStyle="1" w:styleId="Rovnice">
    <w:name w:val="Rovnice"/>
    <w:basedOn w:val="Normln"/>
    <w:qFormat/>
    <w:rsid w:val="0044174C"/>
    <w:pPr>
      <w:tabs>
        <w:tab w:val="center" w:pos="4253"/>
        <w:tab w:val="right" w:pos="8505"/>
      </w:tabs>
      <w:spacing w:before="120"/>
      <w:ind w:left="709" w:firstLine="0"/>
      <w:jc w:val="left"/>
    </w:pPr>
  </w:style>
  <w:style w:type="paragraph" w:customStyle="1" w:styleId="tabaobr">
    <w:name w:val="tab a obr."/>
    <w:basedOn w:val="Normln"/>
    <w:semiHidden/>
    <w:rsid w:val="00CB03BD"/>
    <w:pPr>
      <w:tabs>
        <w:tab w:val="left" w:pos="1701"/>
      </w:tabs>
      <w:spacing w:before="240"/>
      <w:ind w:left="1701" w:hanging="1701"/>
    </w:pPr>
    <w:rPr>
      <w:b/>
      <w:i/>
    </w:rPr>
  </w:style>
  <w:style w:type="character" w:customStyle="1" w:styleId="TextbublinyChar">
    <w:name w:val="Text bubliny Char"/>
    <w:basedOn w:val="Standardnpsmoodstavce"/>
    <w:link w:val="Textbubliny"/>
    <w:semiHidden/>
    <w:rsid w:val="00CB03BD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CB03B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B03B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03B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itulek">
    <w:name w:val="caption"/>
    <w:basedOn w:val="Normln"/>
    <w:next w:val="Normln"/>
    <w:rsid w:val="00CB03BD"/>
    <w:pPr>
      <w:spacing w:before="120"/>
    </w:pPr>
    <w:rPr>
      <w:b/>
    </w:rPr>
  </w:style>
  <w:style w:type="paragraph" w:styleId="Zkladntext">
    <w:name w:val="Body Text"/>
    <w:basedOn w:val="Normln"/>
    <w:link w:val="ZkladntextChar"/>
    <w:semiHidden/>
    <w:rsid w:val="00CB03BD"/>
  </w:style>
  <w:style w:type="character" w:customStyle="1" w:styleId="ZkladntextChar">
    <w:name w:val="Základní text Char"/>
    <w:basedOn w:val="Standardnpsmoodstavce"/>
    <w:link w:val="Zkladntext"/>
    <w:semiHidden/>
    <w:rsid w:val="00CB03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CB03BD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9D5CE5"/>
    <w:pPr>
      <w:tabs>
        <w:tab w:val="left" w:pos="480"/>
        <w:tab w:val="right" w:leader="dot" w:pos="8494"/>
      </w:tabs>
      <w:spacing w:before="120"/>
      <w:ind w:firstLine="0"/>
      <w:jc w:val="left"/>
    </w:pPr>
    <w:rPr>
      <w:b/>
      <w:bCs/>
      <w:cap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9D5CE5"/>
    <w:pPr>
      <w:tabs>
        <w:tab w:val="left" w:pos="960"/>
        <w:tab w:val="right" w:leader="dot" w:pos="8494"/>
      </w:tabs>
      <w:ind w:left="480" w:firstLine="0"/>
      <w:jc w:val="left"/>
    </w:pPr>
    <w:rPr>
      <w:b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9D5CE5"/>
    <w:pPr>
      <w:tabs>
        <w:tab w:val="left" w:pos="1560"/>
        <w:tab w:val="right" w:leader="dot" w:pos="8494"/>
      </w:tabs>
      <w:ind w:left="960" w:firstLine="0"/>
      <w:jc w:val="left"/>
    </w:pPr>
    <w:rPr>
      <w:i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E79DB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rsid w:val="00D61A95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paragraph" w:customStyle="1" w:styleId="Maintext">
    <w:name w:val="Main text"/>
    <w:basedOn w:val="Normln"/>
    <w:semiHidden/>
    <w:rsid w:val="000B4E5E"/>
    <w:pPr>
      <w:overflowPunct/>
      <w:autoSpaceDE/>
      <w:autoSpaceDN/>
      <w:adjustRightInd/>
      <w:spacing w:after="60"/>
      <w:textAlignment w:val="auto"/>
    </w:pPr>
  </w:style>
  <w:style w:type="paragraph" w:customStyle="1" w:styleId="Equation">
    <w:name w:val="Equation"/>
    <w:basedOn w:val="Maintext"/>
    <w:semiHidden/>
    <w:rsid w:val="002455B0"/>
    <w:pPr>
      <w:tabs>
        <w:tab w:val="center" w:pos="4200"/>
        <w:tab w:val="right" w:pos="8469"/>
      </w:tabs>
      <w:jc w:val="left"/>
    </w:pPr>
  </w:style>
  <w:style w:type="paragraph" w:customStyle="1" w:styleId="Normlnprvnodstavec">
    <w:name w:val="Normální první odstavec"/>
    <w:basedOn w:val="Normln"/>
    <w:next w:val="Normln"/>
    <w:qFormat/>
    <w:rsid w:val="00E523AE"/>
    <w:pPr>
      <w:ind w:firstLine="0"/>
    </w:pPr>
  </w:style>
  <w:style w:type="numbering" w:styleId="111111">
    <w:name w:val="Outline List 2"/>
    <w:basedOn w:val="Bezseznamu"/>
    <w:semiHidden/>
    <w:rsid w:val="00973C7B"/>
    <w:pPr>
      <w:numPr>
        <w:numId w:val="12"/>
      </w:numPr>
    </w:pPr>
  </w:style>
  <w:style w:type="numbering" w:styleId="1ai">
    <w:name w:val="Outline List 1"/>
    <w:basedOn w:val="Bezseznamu"/>
    <w:semiHidden/>
    <w:rsid w:val="00973C7B"/>
    <w:pPr>
      <w:numPr>
        <w:numId w:val="13"/>
      </w:numPr>
    </w:pPr>
  </w:style>
  <w:style w:type="paragraph" w:styleId="AdresaHTML">
    <w:name w:val="HTML Address"/>
    <w:basedOn w:val="Normln"/>
    <w:semiHidden/>
    <w:rsid w:val="00973C7B"/>
    <w:rPr>
      <w:i/>
      <w:iCs/>
    </w:rPr>
  </w:style>
  <w:style w:type="paragraph" w:styleId="Adresanaoblku">
    <w:name w:val="envelope address"/>
    <w:basedOn w:val="Normln"/>
    <w:semiHidden/>
    <w:rsid w:val="00973C7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973C7B"/>
  </w:style>
  <w:style w:type="table" w:styleId="Barevntabulka1">
    <w:name w:val="Table Colorful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semiHidden/>
    <w:rsid w:val="00973C7B"/>
    <w:rPr>
      <w:i/>
      <w:iCs/>
    </w:rPr>
  </w:style>
  <w:style w:type="character" w:styleId="slodku">
    <w:name w:val="line number"/>
    <w:basedOn w:val="Standardnpsmoodstavce"/>
    <w:semiHidden/>
    <w:rsid w:val="00973C7B"/>
  </w:style>
  <w:style w:type="paragraph" w:styleId="slovanseznam">
    <w:name w:val="List Number"/>
    <w:basedOn w:val="Normln"/>
    <w:semiHidden/>
    <w:rsid w:val="00973C7B"/>
    <w:pPr>
      <w:numPr>
        <w:numId w:val="3"/>
      </w:numPr>
    </w:pPr>
  </w:style>
  <w:style w:type="paragraph" w:styleId="slovanseznam2">
    <w:name w:val="List Number 2"/>
    <w:basedOn w:val="Normln"/>
    <w:qFormat/>
    <w:rsid w:val="00155B9E"/>
    <w:pPr>
      <w:numPr>
        <w:numId w:val="4"/>
      </w:numPr>
      <w:spacing w:before="120" w:after="120"/>
      <w:ind w:left="641" w:hanging="357"/>
      <w:contextualSpacing/>
    </w:pPr>
  </w:style>
  <w:style w:type="paragraph" w:styleId="slovanseznam3">
    <w:name w:val="List Number 3"/>
    <w:basedOn w:val="Normln"/>
    <w:semiHidden/>
    <w:rsid w:val="00973C7B"/>
    <w:pPr>
      <w:numPr>
        <w:numId w:val="5"/>
      </w:numPr>
    </w:pPr>
  </w:style>
  <w:style w:type="paragraph" w:styleId="slovanseznam4">
    <w:name w:val="List Number 4"/>
    <w:basedOn w:val="Normln"/>
    <w:semiHidden/>
    <w:rsid w:val="00973C7B"/>
    <w:pPr>
      <w:numPr>
        <w:numId w:val="6"/>
      </w:numPr>
    </w:pPr>
  </w:style>
  <w:style w:type="paragraph" w:styleId="slovanseznam5">
    <w:name w:val="List Number 5"/>
    <w:basedOn w:val="Normln"/>
    <w:semiHidden/>
    <w:rsid w:val="00973C7B"/>
    <w:pPr>
      <w:numPr>
        <w:numId w:val="7"/>
      </w:numPr>
    </w:pPr>
  </w:style>
  <w:style w:type="numbering" w:styleId="lnekoddl">
    <w:name w:val="Outline List 3"/>
    <w:basedOn w:val="Bezseznamu"/>
    <w:semiHidden/>
    <w:rsid w:val="00973C7B"/>
    <w:pPr>
      <w:numPr>
        <w:numId w:val="14"/>
      </w:numPr>
    </w:pPr>
  </w:style>
  <w:style w:type="paragraph" w:styleId="Datum">
    <w:name w:val="Date"/>
    <w:basedOn w:val="Normln"/>
    <w:next w:val="Normln"/>
    <w:semiHidden/>
    <w:rsid w:val="00973C7B"/>
  </w:style>
  <w:style w:type="character" w:styleId="DefiniceHTML">
    <w:name w:val="HTML Definition"/>
    <w:basedOn w:val="Standardnpsmoodstavce"/>
    <w:semiHidden/>
    <w:rsid w:val="00973C7B"/>
    <w:rPr>
      <w:i/>
      <w:iCs/>
    </w:rPr>
  </w:style>
  <w:style w:type="table" w:styleId="Elegantntabulka">
    <w:name w:val="Table Elegant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973C7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semiHidden/>
    <w:rsid w:val="00973C7B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semiHidden/>
    <w:rsid w:val="00973C7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973C7B"/>
  </w:style>
  <w:style w:type="paragraph" w:styleId="Normlnweb">
    <w:name w:val="Normal (Web)"/>
    <w:basedOn w:val="Normln"/>
    <w:uiPriority w:val="99"/>
    <w:semiHidden/>
    <w:rsid w:val="00973C7B"/>
  </w:style>
  <w:style w:type="paragraph" w:styleId="Osloven">
    <w:name w:val="Salutation"/>
    <w:basedOn w:val="Normln"/>
    <w:next w:val="Normln"/>
    <w:semiHidden/>
    <w:rsid w:val="00973C7B"/>
  </w:style>
  <w:style w:type="paragraph" w:styleId="Podpis">
    <w:name w:val="Signature"/>
    <w:basedOn w:val="Normln"/>
    <w:semiHidden/>
    <w:rsid w:val="00973C7B"/>
    <w:pPr>
      <w:ind w:left="4252"/>
    </w:pPr>
  </w:style>
  <w:style w:type="paragraph" w:styleId="Podpise-mailu">
    <w:name w:val="E-mail Signature"/>
    <w:basedOn w:val="Normln"/>
    <w:semiHidden/>
    <w:rsid w:val="00973C7B"/>
  </w:style>
  <w:style w:type="paragraph" w:styleId="Podnadpis">
    <w:name w:val="Subtitle"/>
    <w:basedOn w:val="Normln"/>
    <w:rsid w:val="00973C7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973C7B"/>
    <w:pPr>
      <w:spacing w:after="120"/>
      <w:ind w:left="283"/>
    </w:pPr>
  </w:style>
  <w:style w:type="paragraph" w:styleId="Pokraovnseznamu2">
    <w:name w:val="List Continue 2"/>
    <w:basedOn w:val="Normln"/>
    <w:semiHidden/>
    <w:rsid w:val="00973C7B"/>
    <w:pPr>
      <w:spacing w:after="120"/>
      <w:ind w:left="566"/>
    </w:pPr>
  </w:style>
  <w:style w:type="paragraph" w:styleId="Pokraovnseznamu3">
    <w:name w:val="List Continue 3"/>
    <w:basedOn w:val="Normln"/>
    <w:semiHidden/>
    <w:rsid w:val="00973C7B"/>
    <w:pPr>
      <w:spacing w:after="120"/>
      <w:ind w:left="849"/>
    </w:pPr>
  </w:style>
  <w:style w:type="paragraph" w:styleId="Pokraovnseznamu4">
    <w:name w:val="List Continue 4"/>
    <w:basedOn w:val="Normln"/>
    <w:semiHidden/>
    <w:rsid w:val="00973C7B"/>
    <w:pPr>
      <w:spacing w:after="120"/>
      <w:ind w:left="1132"/>
    </w:pPr>
  </w:style>
  <w:style w:type="paragraph" w:styleId="Pokraovnseznamu5">
    <w:name w:val="List Continue 5"/>
    <w:basedOn w:val="Normln"/>
    <w:semiHidden/>
    <w:rsid w:val="00973C7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semiHidden/>
    <w:rsid w:val="00973C7B"/>
    <w:rPr>
      <w:i/>
      <w:iCs/>
    </w:rPr>
  </w:style>
  <w:style w:type="paragraph" w:styleId="Prosttext">
    <w:name w:val="Plain Text"/>
    <w:basedOn w:val="Normln"/>
    <w:semiHidden/>
    <w:rsid w:val="00973C7B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973C7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973C7B"/>
    <w:pPr>
      <w:ind w:left="283" w:hanging="283"/>
    </w:pPr>
  </w:style>
  <w:style w:type="paragraph" w:styleId="Seznam2">
    <w:name w:val="List 2"/>
    <w:basedOn w:val="Normln"/>
    <w:semiHidden/>
    <w:rsid w:val="00973C7B"/>
    <w:pPr>
      <w:ind w:left="566" w:hanging="283"/>
    </w:pPr>
  </w:style>
  <w:style w:type="paragraph" w:styleId="Seznam3">
    <w:name w:val="List 3"/>
    <w:basedOn w:val="Normln"/>
    <w:semiHidden/>
    <w:rsid w:val="00973C7B"/>
    <w:pPr>
      <w:ind w:left="849" w:hanging="283"/>
    </w:pPr>
  </w:style>
  <w:style w:type="paragraph" w:styleId="Seznam4">
    <w:name w:val="List 4"/>
    <w:basedOn w:val="Normln"/>
    <w:semiHidden/>
    <w:rsid w:val="00973C7B"/>
    <w:pPr>
      <w:ind w:left="1132" w:hanging="283"/>
    </w:pPr>
  </w:style>
  <w:style w:type="paragraph" w:styleId="Seznam5">
    <w:name w:val="List 5"/>
    <w:basedOn w:val="Normln"/>
    <w:semiHidden/>
    <w:rsid w:val="00973C7B"/>
    <w:pPr>
      <w:ind w:left="1415" w:hanging="283"/>
    </w:pPr>
  </w:style>
  <w:style w:type="paragraph" w:styleId="Seznamsodrkami">
    <w:name w:val="List Bullet"/>
    <w:basedOn w:val="Normlnodsazen"/>
    <w:qFormat/>
    <w:rsid w:val="008F594B"/>
    <w:pPr>
      <w:spacing w:before="120" w:after="120"/>
      <w:contextualSpacing/>
    </w:pPr>
  </w:style>
  <w:style w:type="paragraph" w:styleId="Seznamsodrkami2">
    <w:name w:val="List Bullet 2"/>
    <w:basedOn w:val="Normln"/>
    <w:semiHidden/>
    <w:rsid w:val="00973C7B"/>
    <w:pPr>
      <w:numPr>
        <w:numId w:val="8"/>
      </w:numPr>
    </w:pPr>
  </w:style>
  <w:style w:type="paragraph" w:styleId="Seznamsodrkami3">
    <w:name w:val="List Bullet 3"/>
    <w:basedOn w:val="Normln"/>
    <w:semiHidden/>
    <w:rsid w:val="00973C7B"/>
    <w:pPr>
      <w:numPr>
        <w:numId w:val="9"/>
      </w:numPr>
    </w:pPr>
  </w:style>
  <w:style w:type="paragraph" w:styleId="Seznamsodrkami4">
    <w:name w:val="List Bullet 4"/>
    <w:basedOn w:val="Normln"/>
    <w:semiHidden/>
    <w:rsid w:val="00973C7B"/>
    <w:pPr>
      <w:numPr>
        <w:numId w:val="10"/>
      </w:numPr>
    </w:pPr>
  </w:style>
  <w:style w:type="paragraph" w:styleId="Seznamsodrkami5">
    <w:name w:val="List Bullet 5"/>
    <w:basedOn w:val="Normln"/>
    <w:semiHidden/>
    <w:rsid w:val="00973C7B"/>
    <w:pPr>
      <w:numPr>
        <w:numId w:val="11"/>
      </w:numPr>
    </w:pPr>
  </w:style>
  <w:style w:type="character" w:styleId="Siln">
    <w:name w:val="Strong"/>
    <w:basedOn w:val="Standardnpsmoodstavce"/>
    <w:rsid w:val="00973C7B"/>
    <w:rPr>
      <w:b/>
      <w:bCs/>
    </w:rPr>
  </w:style>
  <w:style w:type="character" w:styleId="Sledovanodkaz">
    <w:name w:val="FollowedHyperlink"/>
    <w:basedOn w:val="Standardnpsmoodstavce"/>
    <w:semiHidden/>
    <w:rsid w:val="00973C7B"/>
    <w:rPr>
      <w:color w:val="800080"/>
      <w:u w:val="single"/>
    </w:rPr>
  </w:style>
  <w:style w:type="table" w:styleId="Sloupcetabulky1">
    <w:name w:val="Table Columns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973C7B"/>
    <w:pPr>
      <w:spacing w:after="120"/>
      <w:ind w:left="1440" w:right="1440"/>
    </w:pPr>
  </w:style>
  <w:style w:type="character" w:styleId="UkzkaHTML">
    <w:name w:val="HTML Sample"/>
    <w:basedOn w:val="Standardnpsmoodstavce"/>
    <w:semiHidden/>
    <w:rsid w:val="00973C7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973C7B"/>
    <w:pPr>
      <w:overflowPunct w:val="0"/>
      <w:autoSpaceDE w:val="0"/>
      <w:autoSpaceDN w:val="0"/>
      <w:adjustRightInd w:val="0"/>
      <w:spacing w:line="264" w:lineRule="auto"/>
      <w:ind w:firstLine="709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973C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-prvnodsazen">
    <w:name w:val="Body Text First Indent"/>
    <w:basedOn w:val="Zkladntext"/>
    <w:semiHidden/>
    <w:rsid w:val="00973C7B"/>
    <w:pPr>
      <w:spacing w:after="120"/>
      <w:ind w:firstLine="210"/>
    </w:pPr>
  </w:style>
  <w:style w:type="paragraph" w:styleId="Zkladntextodsazen">
    <w:name w:val="Body Text Indent"/>
    <w:basedOn w:val="Normln"/>
    <w:semiHidden/>
    <w:rsid w:val="00973C7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973C7B"/>
    <w:pPr>
      <w:ind w:firstLine="210"/>
    </w:pPr>
  </w:style>
  <w:style w:type="paragraph" w:styleId="Zkladntext2">
    <w:name w:val="Body Text 2"/>
    <w:basedOn w:val="Normln"/>
    <w:semiHidden/>
    <w:rsid w:val="00973C7B"/>
    <w:pPr>
      <w:spacing w:after="120" w:line="480" w:lineRule="auto"/>
    </w:pPr>
  </w:style>
  <w:style w:type="paragraph" w:styleId="Zkladntext3">
    <w:name w:val="Body Text 3"/>
    <w:basedOn w:val="Normln"/>
    <w:semiHidden/>
    <w:rsid w:val="00973C7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973C7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973C7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973C7B"/>
    <w:pPr>
      <w:ind w:left="4252"/>
    </w:pPr>
  </w:style>
  <w:style w:type="paragraph" w:styleId="Zptenadresanaoblku">
    <w:name w:val="envelope return"/>
    <w:basedOn w:val="Normln"/>
    <w:semiHidden/>
    <w:rsid w:val="00973C7B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rsid w:val="00973C7B"/>
    <w:rPr>
      <w:i/>
      <w:iCs/>
    </w:rPr>
  </w:style>
  <w:style w:type="paragraph" w:styleId="Obsah4">
    <w:name w:val="toc 4"/>
    <w:basedOn w:val="Normln"/>
    <w:next w:val="Normln"/>
    <w:autoRedefine/>
    <w:uiPriority w:val="39"/>
    <w:rsid w:val="009D5CE5"/>
    <w:pPr>
      <w:tabs>
        <w:tab w:val="left" w:pos="2280"/>
        <w:tab w:val="right" w:leader="dot" w:pos="8494"/>
      </w:tabs>
      <w:ind w:left="1560" w:firstLine="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BF1B9E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BF1B9E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BF1B9E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BF1B9E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BF1B9E"/>
    <w:pPr>
      <w:ind w:left="1920"/>
      <w:jc w:val="left"/>
    </w:pPr>
    <w:rPr>
      <w:sz w:val="18"/>
      <w:szCs w:val="18"/>
    </w:rPr>
  </w:style>
  <w:style w:type="paragraph" w:styleId="Normlnodsazen">
    <w:name w:val="Normal Indent"/>
    <w:basedOn w:val="Normln"/>
    <w:rsid w:val="0009568C"/>
    <w:pPr>
      <w:numPr>
        <w:numId w:val="15"/>
      </w:numPr>
    </w:pPr>
  </w:style>
  <w:style w:type="paragraph" w:styleId="Nzev">
    <w:name w:val="Title"/>
    <w:basedOn w:val="Normln"/>
    <w:rsid w:val="00195E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ulka">
    <w:name w:val="Tabulka"/>
    <w:basedOn w:val="Normln"/>
    <w:rsid w:val="00B03F0A"/>
    <w:pPr>
      <w:suppressAutoHyphens/>
      <w:ind w:left="1418" w:hanging="1418"/>
      <w:jc w:val="left"/>
    </w:pPr>
    <w:rPr>
      <w:sz w:val="22"/>
      <w:szCs w:val="22"/>
    </w:rPr>
  </w:style>
  <w:style w:type="paragraph" w:customStyle="1" w:styleId="Tabulkazhlav">
    <w:name w:val="Tabulka záhlaví"/>
    <w:basedOn w:val="Tabulka"/>
    <w:rsid w:val="00B03F0A"/>
    <w:pPr>
      <w:ind w:left="0" w:firstLine="0"/>
      <w:jc w:val="center"/>
    </w:pPr>
    <w:rPr>
      <w:b/>
    </w:rPr>
  </w:style>
  <w:style w:type="paragraph" w:customStyle="1" w:styleId="Nzevtabulky">
    <w:name w:val="Název tabulky"/>
    <w:basedOn w:val="tabaobr"/>
    <w:qFormat/>
    <w:rsid w:val="00E21AF4"/>
    <w:pPr>
      <w:suppressAutoHyphens/>
      <w:spacing w:after="120"/>
      <w:ind w:left="1276" w:hanging="1276"/>
      <w:jc w:val="left"/>
    </w:pPr>
    <w:rPr>
      <w:i w:val="0"/>
    </w:rPr>
  </w:style>
  <w:style w:type="paragraph" w:customStyle="1" w:styleId="Textpodobr">
    <w:name w:val="Text pod obr."/>
    <w:basedOn w:val="Normln"/>
    <w:next w:val="Normln"/>
    <w:qFormat/>
    <w:rsid w:val="00D15014"/>
    <w:pPr>
      <w:spacing w:before="120" w:after="240"/>
      <w:ind w:left="1134" w:hanging="1134"/>
      <w:jc w:val="left"/>
    </w:pPr>
    <w:rPr>
      <w:b/>
    </w:rPr>
  </w:style>
  <w:style w:type="paragraph" w:customStyle="1" w:styleId="literatura">
    <w:name w:val="literatura"/>
    <w:basedOn w:val="Normln"/>
    <w:rsid w:val="005C445E"/>
    <w:pPr>
      <w:spacing w:after="40"/>
      <w:ind w:left="357" w:hanging="357"/>
      <w:jc w:val="left"/>
    </w:pPr>
    <w:rPr>
      <w:sz w:val="22"/>
    </w:rPr>
  </w:style>
  <w:style w:type="paragraph" w:customStyle="1" w:styleId="normln-sl">
    <w:name w:val="normální-čísl"/>
    <w:basedOn w:val="Normln"/>
    <w:rsid w:val="005C445E"/>
    <w:pPr>
      <w:numPr>
        <w:numId w:val="17"/>
      </w:numPr>
      <w:overflowPunct/>
      <w:autoSpaceDE/>
      <w:autoSpaceDN/>
      <w:adjustRightInd/>
      <w:spacing w:line="240" w:lineRule="auto"/>
      <w:jc w:val="left"/>
      <w:textAlignment w:val="auto"/>
    </w:pPr>
  </w:style>
  <w:style w:type="paragraph" w:styleId="Rozloendokumentu">
    <w:name w:val="Document Map"/>
    <w:basedOn w:val="Normln"/>
    <w:semiHidden/>
    <w:rsid w:val="001B75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vtabulce">
    <w:name w:val="Text v tabulce"/>
    <w:basedOn w:val="Normln"/>
    <w:qFormat/>
    <w:rsid w:val="006B6B91"/>
    <w:pPr>
      <w:suppressAutoHyphens/>
      <w:overflowPunct/>
      <w:autoSpaceDE/>
      <w:autoSpaceDN/>
      <w:adjustRightInd/>
      <w:spacing w:before="60" w:after="60" w:line="240" w:lineRule="auto"/>
      <w:ind w:firstLine="0"/>
      <w:jc w:val="left"/>
      <w:textAlignment w:val="auto"/>
    </w:pPr>
    <w:rPr>
      <w:sz w:val="22"/>
      <w:lang w:eastAsia="ar-SA"/>
    </w:rPr>
  </w:style>
  <w:style w:type="paragraph" w:customStyle="1" w:styleId="Pokraovntabulky">
    <w:name w:val="Pokračování tabulky"/>
    <w:basedOn w:val="Normln"/>
    <w:link w:val="PokraovntabulkyChar"/>
    <w:qFormat/>
    <w:rsid w:val="00263680"/>
    <w:pPr>
      <w:ind w:firstLine="0"/>
    </w:pPr>
    <w:rPr>
      <w:i/>
    </w:rPr>
  </w:style>
  <w:style w:type="character" w:customStyle="1" w:styleId="PokraovntabulkyChar">
    <w:name w:val="Pokračování tabulky Char"/>
    <w:basedOn w:val="Standardnpsmoodstavce"/>
    <w:link w:val="Pokraovntabulky"/>
    <w:rsid w:val="00263680"/>
    <w:rPr>
      <w:rFonts w:ascii="Times New Roman" w:eastAsia="Times New Roman" w:hAnsi="Times New Roman"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F4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E8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E81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rsid w:val="004424D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E44C5"/>
    <w:rPr>
      <w:color w:val="605E5C"/>
      <w:shd w:val="clear" w:color="auto" w:fill="E1DFDD"/>
    </w:rPr>
  </w:style>
  <w:style w:type="paragraph" w:styleId="Seznamobrzk">
    <w:name w:val="table of figures"/>
    <w:basedOn w:val="Normln"/>
    <w:next w:val="Normln"/>
    <w:uiPriority w:val="99"/>
    <w:unhideWhenUsed/>
    <w:rsid w:val="0012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citace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ydavatelstvi.vscht.cz/blog/clanek/3-skripta-informace-pro-autor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mybib.com/" TargetMode="External"/><Relationship Id="rId10" Type="http://schemas.openxmlformats.org/officeDocument/2006/relationships/hyperlink" Target="http://vydavatelstvi.vscht.cz/mc/7592-115-4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hyperlink" Target="https://www.chemtk.cz/cs/82942-endno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VA\VYDAVATELSTVI\POKYNYproAUTORY\POKYNY\Rukopis_Db_navr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E2B4-6F2A-4EAA-9998-5B1F494D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Rukopis_Db_navrh.dot</Template>
  <TotalTime>20</TotalTime>
  <Pages>18</Pages>
  <Words>3697</Words>
  <Characters>21816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25463</CharactersWithSpaces>
  <SharedDoc>false</SharedDoc>
  <HLinks>
    <vt:vector size="6" baseType="variant">
      <vt:variant>
        <vt:i4>2228250</vt:i4>
      </vt:variant>
      <vt:variant>
        <vt:i4>45</vt:i4>
      </vt:variant>
      <vt:variant>
        <vt:i4>0</vt:i4>
      </vt:variant>
      <vt:variant>
        <vt:i4>5</vt:i4>
      </vt:variant>
      <vt:variant>
        <vt:lpwstr>http://vydavatelstvi.vscht.cz/apps/uid_ea-002/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Eva Dibuszová</dc:creator>
  <cp:lastModifiedBy>Stekla Zuzana</cp:lastModifiedBy>
  <cp:revision>4</cp:revision>
  <cp:lastPrinted>2024-02-26T07:46:00Z</cp:lastPrinted>
  <dcterms:created xsi:type="dcterms:W3CDTF">2025-02-05T08:34:00Z</dcterms:created>
  <dcterms:modified xsi:type="dcterms:W3CDTF">2025-02-05T08:56:00Z</dcterms:modified>
</cp:coreProperties>
</file>